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0"/>
          <w:szCs w:val="20"/>
        </w:rPr>
      </w:pPr>
      <w:r w:rsidDel="00000000" w:rsidR="00000000" w:rsidRPr="00000000">
        <w:rPr>
          <w:sz w:val="20"/>
          <w:szCs w:val="20"/>
          <w:rtl w:val="0"/>
        </w:rPr>
        <w:t xml:space="preserve">FOR IMMEDIATE RELEASE</w:t>
      </w:r>
    </w:p>
    <w:p w:rsidR="00000000" w:rsidDel="00000000" w:rsidP="00000000" w:rsidRDefault="00000000" w:rsidRPr="00000000" w14:paraId="00000002">
      <w:pPr>
        <w:rPr>
          <w:sz w:val="20"/>
          <w:szCs w:val="20"/>
        </w:rPr>
      </w:pPr>
      <w:r w:rsidDel="00000000" w:rsidR="00000000" w:rsidRPr="00000000">
        <w:rPr>
          <w:sz w:val="20"/>
          <w:szCs w:val="20"/>
          <w:rtl w:val="0"/>
        </w:rPr>
        <w:t xml:space="preserve">March 18, 2026</w:t>
      </w:r>
      <w:r w:rsidDel="00000000" w:rsidR="00000000" w:rsidRPr="00000000">
        <w:rPr>
          <w:sz w:val="20"/>
          <w:szCs w:val="20"/>
          <w:rtl w:val="0"/>
        </w:rPr>
        <w:tab/>
      </w:r>
      <w:r w:rsidDel="00000000" w:rsidR="00000000" w:rsidRPr="00000000">
        <w:rPr>
          <w:rtl w:val="0"/>
        </w:rPr>
      </w:r>
    </w:p>
    <w:p w:rsidR="00000000" w:rsidDel="00000000" w:rsidP="00000000" w:rsidRDefault="00000000" w:rsidRPr="00000000" w14:paraId="00000003">
      <w:pPr>
        <w:jc w:val="left"/>
        <w:rPr>
          <w:b w:val="1"/>
          <w:bCs w:val="1"/>
          <w:sz w:val="28"/>
          <w:szCs w:val="28"/>
          <w:u w:val="single"/>
        </w:rPr>
      </w:pPr>
      <w:r w:rsidDel="00000000" w:rsidR="00000000" w:rsidRPr="00000000">
        <w:rPr>
          <w:rtl w:val="0"/>
        </w:rPr>
      </w:r>
    </w:p>
    <w:p w:rsidR="00000000" w:rsidDel="00000000" w:rsidP="00000000" w:rsidRDefault="00000000" w:rsidRPr="00000000" w14:paraId="00000004">
      <w:pPr>
        <w:jc w:val="center"/>
        <w:rPr>
          <w:b w:val="1"/>
          <w:bCs w:val="1"/>
          <w:sz w:val="28"/>
          <w:szCs w:val="28"/>
          <w:highlight w:val="white"/>
          <w:u w:val="single"/>
        </w:rPr>
      </w:pPr>
      <w:r w:rsidDel="00000000" w:rsidR="00000000" w:rsidRPr="00000000">
        <w:rPr>
          <w:b w:val="1"/>
          <w:bCs w:val="1"/>
          <w:sz w:val="28"/>
          <w:szCs w:val="28"/>
          <w:highlight w:val="white"/>
          <w:u w:val="single"/>
          <w:rtl w:val="0"/>
        </w:rPr>
        <w:t xml:space="preserve">Ballet Kelowna Explores Indigenous Land Stewardship and Climate Change in Full-Length Contemporary Ballet World Premiere of:</w:t>
      </w:r>
    </w:p>
    <w:p w:rsidR="00000000" w:rsidDel="00000000" w:rsidP="00000000" w:rsidRDefault="00000000" w:rsidRPr="00000000" w14:paraId="00000005">
      <w:pPr>
        <w:jc w:val="center"/>
        <w:rPr>
          <w:b w:val="1"/>
          <w:bCs w:val="1"/>
          <w:i w:val="1"/>
          <w:iCs w:val="1"/>
          <w:sz w:val="28"/>
          <w:szCs w:val="28"/>
          <w:highlight w:val="white"/>
          <w:u w:val="single"/>
        </w:rPr>
      </w:pPr>
      <w:r w:rsidDel="00000000" w:rsidR="00000000" w:rsidRPr="00000000">
        <w:rPr>
          <w:b w:val="1"/>
          <w:bCs w:val="1"/>
          <w:i w:val="1"/>
          <w:iCs w:val="1"/>
          <w:sz w:val="28"/>
          <w:szCs w:val="28"/>
          <w:highlight w:val="white"/>
          <w:u w:val="single"/>
          <w:rtl w:val="0"/>
        </w:rPr>
        <w:t xml:space="preserve">– </w:t>
      </w:r>
      <w:r w:rsidDel="00000000" w:rsidR="00000000" w:rsidRPr="00000000">
        <w:rPr>
          <w:b w:val="1"/>
          <w:bCs w:val="1"/>
          <w:i w:val="1"/>
          <w:iCs w:val="1"/>
          <w:color w:val="1f1f1f"/>
          <w:sz w:val="28"/>
          <w:szCs w:val="28"/>
          <w:highlight w:val="white"/>
          <w:u w:val="single"/>
          <w:rtl w:val="0"/>
        </w:rPr>
        <w:t xml:space="preserve">Cikilaxʷm: Controlled Burn</w:t>
      </w:r>
      <w:r w:rsidDel="00000000" w:rsidR="00000000" w:rsidRPr="00000000">
        <w:rPr>
          <w:b w:val="1"/>
          <w:bCs w:val="1"/>
          <w:i w:val="1"/>
          <w:iCs w:val="1"/>
          <w:sz w:val="28"/>
          <w:szCs w:val="28"/>
          <w:highlight w:val="white"/>
          <w:u w:val="single"/>
          <w:rtl w:val="0"/>
        </w:rPr>
        <w:t xml:space="preserve"> –</w:t>
      </w:r>
    </w:p>
    <w:p w:rsidR="00000000" w:rsidDel="00000000" w:rsidP="00000000" w:rsidRDefault="00000000" w:rsidRPr="00000000" w14:paraId="00000006">
      <w:pPr>
        <w:jc w:val="left"/>
        <w:rPr>
          <w:b w:val="1"/>
          <w:bCs w:val="1"/>
          <w:sz w:val="24"/>
          <w:szCs w:val="24"/>
          <w:u w:val="single"/>
        </w:rPr>
      </w:pPr>
      <w:r w:rsidDel="00000000" w:rsidR="00000000" w:rsidRPr="00000000">
        <w:rPr>
          <w:b w:val="1"/>
          <w:bCs w:val="1"/>
          <w:i w:val="1"/>
          <w:iCs w:val="1"/>
          <w:sz w:val="24"/>
          <w:szCs w:val="24"/>
          <w:u w:val="single"/>
          <w:rtl w:val="0"/>
        </w:rPr>
        <w:t xml:space="preserve"> </w:t>
      </w:r>
      <w:r w:rsidDel="00000000" w:rsidR="00000000" w:rsidRPr="00000000">
        <w:rPr>
          <w:b w:val="1"/>
          <w:bCs w:val="1"/>
          <w:sz w:val="24"/>
          <w:szCs w:val="24"/>
          <w:u w:val="single"/>
          <w:rtl w:val="0"/>
        </w:rPr>
        <w:t xml:space="preserve"> </w:t>
      </w:r>
    </w:p>
    <w:p w:rsidR="00000000" w:rsidDel="00000000" w:rsidP="00000000" w:rsidRDefault="00000000" w:rsidRPr="00000000" w14:paraId="00000007">
      <w:pPr>
        <w:jc w:val="center"/>
        <w:rPr>
          <w:b w:val="1"/>
          <w:bCs w:val="1"/>
          <w:i w:val="1"/>
          <w:iCs w:val="1"/>
          <w:sz w:val="24"/>
          <w:szCs w:val="24"/>
        </w:rPr>
      </w:pPr>
      <w:r w:rsidDel="00000000" w:rsidR="00000000" w:rsidRPr="00000000">
        <w:rPr>
          <w:b w:val="1"/>
          <w:bCs w:val="1"/>
          <w:i w:val="1"/>
          <w:iCs w:val="1"/>
          <w:sz w:val="24"/>
          <w:szCs w:val="24"/>
          <w:rtl w:val="0"/>
        </w:rPr>
        <w:t xml:space="preserve">First Nations</w:t>
      </w:r>
      <w:r w:rsidDel="00000000" w:rsidR="00000000" w:rsidRPr="00000000">
        <w:rPr>
          <w:b w:val="1"/>
          <w:bCs w:val="1"/>
          <w:i w:val="1"/>
          <w:iCs w:val="1"/>
          <w:sz w:val="24"/>
          <w:szCs w:val="24"/>
          <w:rtl w:val="0"/>
        </w:rPr>
        <w:t xml:space="preserve"> dancemaker Cameron </w:t>
      </w:r>
      <w:r w:rsidDel="00000000" w:rsidR="00000000" w:rsidRPr="00000000">
        <w:rPr>
          <w:b w:val="1"/>
          <w:bCs w:val="1"/>
          <w:i w:val="1"/>
          <w:iCs w:val="1"/>
          <w:color w:val="222222"/>
          <w:sz w:val="24"/>
          <w:szCs w:val="24"/>
          <w:rtl w:val="0"/>
        </w:rPr>
        <w:t xml:space="preserve">sinkʷə</w:t>
      </w:r>
      <w:r w:rsidDel="00000000" w:rsidR="00000000" w:rsidRPr="00000000">
        <w:rPr>
          <w:b w:val="1"/>
          <w:bCs w:val="1"/>
          <w:i w:val="1"/>
          <w:iCs w:val="1"/>
          <w:sz w:val="24"/>
          <w:szCs w:val="24"/>
          <w:rtl w:val="0"/>
        </w:rPr>
        <w:t xml:space="preserve"> Fraser-Monroe returns to Ballet Kelowna to choreograph Canada’s first Indigenous-led, two-act narrative contemporary ballet</w:t>
      </w:r>
    </w:p>
    <w:p w:rsidR="00000000" w:rsidDel="00000000" w:rsidP="00000000" w:rsidRDefault="00000000" w:rsidRPr="00000000" w14:paraId="00000008">
      <w:pPr>
        <w:jc w:val="left"/>
        <w:rPr>
          <w:b w:val="1"/>
          <w:bCs w:val="1"/>
          <w:sz w:val="24"/>
          <w:szCs w:val="24"/>
          <w:u w:val="single"/>
        </w:rPr>
      </w:pPr>
      <w:r w:rsidDel="00000000" w:rsidR="00000000" w:rsidRPr="00000000">
        <w:rPr>
          <w:rtl w:val="0"/>
        </w:rPr>
      </w:r>
    </w:p>
    <w:p w:rsidR="00000000" w:rsidDel="00000000" w:rsidP="00000000" w:rsidRDefault="00000000" w:rsidRPr="00000000" w14:paraId="00000009">
      <w:pPr>
        <w:jc w:val="left"/>
        <w:rPr>
          <w:sz w:val="16"/>
          <w:szCs w:val="16"/>
          <w:highlight w:val="white"/>
        </w:rPr>
      </w:pPr>
      <w:r w:rsidDel="00000000" w:rsidR="00000000" w:rsidRPr="00000000">
        <w:rPr>
          <w:b w:val="1"/>
          <w:bCs w:val="1"/>
          <w:highlight w:val="white"/>
          <w:rtl w:val="0"/>
        </w:rPr>
        <w:t xml:space="preserve">Kelowna, BC – Ballet Kelowna </w:t>
      </w:r>
      <w:r w:rsidDel="00000000" w:rsidR="00000000" w:rsidRPr="00000000">
        <w:rPr>
          <w:highlight w:val="white"/>
          <w:rtl w:val="0"/>
        </w:rPr>
        <w:t xml:space="preserve">presents the world premiere of the company’s second commissioned, full-length work, </w:t>
      </w:r>
      <w:r w:rsidDel="00000000" w:rsidR="00000000" w:rsidRPr="00000000">
        <w:rPr>
          <w:b w:val="1"/>
          <w:bCs w:val="1"/>
          <w:i w:val="1"/>
          <w:iCs w:val="1"/>
          <w:color w:val="1f1f1f"/>
          <w:highlight w:val="white"/>
          <w:rtl w:val="0"/>
        </w:rPr>
        <w:t xml:space="preserve">Cikilaxʷm: Controlled Burn</w:t>
      </w:r>
      <w:r w:rsidDel="00000000" w:rsidR="00000000" w:rsidRPr="00000000">
        <w:rPr>
          <w:color w:val="1f1f1f"/>
          <w:highlight w:val="white"/>
          <w:rtl w:val="0"/>
        </w:rPr>
        <w:t xml:space="preserve">, co-produced by the National Arts Centre’s National Creation Fund.</w:t>
      </w:r>
      <w:r w:rsidDel="00000000" w:rsidR="00000000" w:rsidRPr="00000000">
        <w:rPr>
          <w:rtl w:val="0"/>
        </w:rPr>
        <w:t xml:space="preserve"> </w:t>
      </w:r>
      <w:r w:rsidDel="00000000" w:rsidR="00000000" w:rsidRPr="00000000">
        <w:rPr>
          <w:color w:val="1f1f1f"/>
          <w:highlight w:val="white"/>
          <w:rtl w:val="0"/>
        </w:rPr>
        <w:t xml:space="preserve">The evocative contemporary ballet will be on stage at the </w:t>
      </w:r>
      <w:r w:rsidDel="00000000" w:rsidR="00000000" w:rsidRPr="00000000">
        <w:rPr>
          <w:b w:val="1"/>
          <w:bCs w:val="1"/>
          <w:color w:val="1f1f1f"/>
          <w:highlight w:val="white"/>
          <w:rtl w:val="0"/>
        </w:rPr>
        <w:t xml:space="preserve">Kelowna Community Theatre</w:t>
      </w:r>
      <w:r w:rsidDel="00000000" w:rsidR="00000000" w:rsidRPr="00000000">
        <w:rPr>
          <w:color w:val="1f1f1f"/>
          <w:highlight w:val="white"/>
          <w:rtl w:val="0"/>
        </w:rPr>
        <w:t xml:space="preserve"> on </w:t>
      </w:r>
      <w:r w:rsidDel="00000000" w:rsidR="00000000" w:rsidRPr="00000000">
        <w:rPr>
          <w:b w:val="1"/>
          <w:bCs w:val="1"/>
          <w:color w:val="1f1f1f"/>
          <w:highlight w:val="white"/>
          <w:rtl w:val="0"/>
        </w:rPr>
        <w:t xml:space="preserve">May 1 + 2, 2026</w:t>
      </w:r>
      <w:r w:rsidDel="00000000" w:rsidR="00000000" w:rsidRPr="00000000">
        <w:rPr>
          <w:color w:val="1f1f1f"/>
          <w:highlight w:val="white"/>
          <w:rtl w:val="0"/>
        </w:rPr>
        <w:t xml:space="preserve"> and features choreography from Ballet Kelowna Associate Artist </w:t>
      </w:r>
      <w:r w:rsidDel="00000000" w:rsidR="00000000" w:rsidRPr="00000000">
        <w:rPr>
          <w:b w:val="1"/>
          <w:bCs w:val="1"/>
          <w:rtl w:val="0"/>
        </w:rPr>
        <w:t xml:space="preserve">Cameron </w:t>
      </w:r>
      <w:r w:rsidDel="00000000" w:rsidR="00000000" w:rsidRPr="00000000">
        <w:rPr>
          <w:b w:val="1"/>
          <w:bCs w:val="1"/>
          <w:color w:val="222222"/>
          <w:rtl w:val="0"/>
        </w:rPr>
        <w:t xml:space="preserve">sinkʷə Fraser-Monroe</w:t>
      </w:r>
      <w:r w:rsidDel="00000000" w:rsidR="00000000" w:rsidRPr="00000000">
        <w:rPr>
          <w:color w:val="222222"/>
          <w:rtl w:val="0"/>
        </w:rPr>
        <w:t xml:space="preserve">, an original score by award-winning Cree composer and cellist</w:t>
      </w:r>
      <w:r w:rsidDel="00000000" w:rsidR="00000000" w:rsidRPr="00000000">
        <w:rPr>
          <w:b w:val="1"/>
          <w:bCs w:val="1"/>
          <w:color w:val="222222"/>
          <w:rtl w:val="0"/>
        </w:rPr>
        <w:t xml:space="preserve"> Cris Derksen</w:t>
      </w:r>
      <w:r w:rsidDel="00000000" w:rsidR="00000000" w:rsidRPr="00000000">
        <w:rPr>
          <w:color w:val="222222"/>
          <w:rtl w:val="0"/>
        </w:rPr>
        <w:t xml:space="preserve">, immersive digital projections from Euro/Omushkego Cree artist </w:t>
      </w:r>
      <w:r w:rsidDel="00000000" w:rsidR="00000000" w:rsidRPr="00000000">
        <w:rPr>
          <w:b w:val="1"/>
          <w:bCs w:val="1"/>
          <w:color w:val="222222"/>
          <w:rtl w:val="0"/>
        </w:rPr>
        <w:t xml:space="preserve">Andy Moro</w:t>
      </w:r>
      <w:r w:rsidDel="00000000" w:rsidR="00000000" w:rsidRPr="00000000">
        <w:rPr>
          <w:color w:val="222222"/>
          <w:rtl w:val="0"/>
        </w:rPr>
        <w:t xml:space="preserve">, and costumes by Navajo/Cherokee designer </w:t>
      </w:r>
      <w:r w:rsidDel="00000000" w:rsidR="00000000" w:rsidRPr="00000000">
        <w:rPr>
          <w:b w:val="1"/>
          <w:bCs w:val="1"/>
          <w:color w:val="222222"/>
          <w:rtl w:val="0"/>
        </w:rPr>
        <w:t xml:space="preserve">Asa Benally</w:t>
      </w:r>
      <w:r w:rsidDel="00000000" w:rsidR="00000000" w:rsidRPr="00000000">
        <w:rPr>
          <w:color w:val="222222"/>
          <w:rtl w:val="0"/>
        </w:rPr>
        <w:t xml:space="preserve">. </w:t>
      </w:r>
      <w:r w:rsidDel="00000000" w:rsidR="00000000" w:rsidRPr="00000000">
        <w:rPr>
          <w:rtl w:val="0"/>
        </w:rPr>
      </w:r>
    </w:p>
    <w:p w:rsidR="00000000" w:rsidDel="00000000" w:rsidP="00000000" w:rsidRDefault="00000000" w:rsidRPr="00000000" w14:paraId="0000000A">
      <w:pPr>
        <w:jc w:val="left"/>
        <w:rPr>
          <w:highlight w:val="white"/>
        </w:rPr>
      </w:pPr>
      <w:r w:rsidDel="00000000" w:rsidR="00000000" w:rsidRPr="00000000">
        <w:rPr>
          <w:rtl w:val="0"/>
        </w:rPr>
      </w:r>
    </w:p>
    <w:p w:rsidR="00000000" w:rsidDel="00000000" w:rsidP="00000000" w:rsidRDefault="00000000" w:rsidRPr="00000000" w14:paraId="0000000B">
      <w:pPr>
        <w:jc w:val="left"/>
        <w:rPr>
          <w:highlight w:val="white"/>
        </w:rPr>
      </w:pPr>
      <w:r w:rsidDel="00000000" w:rsidR="00000000" w:rsidRPr="00000000">
        <w:rPr>
          <w:highlight w:val="white"/>
          <w:rtl w:val="0"/>
        </w:rPr>
        <w:t xml:space="preserve">“We are thrilled to share this world premiere with Kelowna audiences, which represents the culmination of many years of working closely alongside visionary choreographer </w:t>
      </w:r>
      <w:r w:rsidDel="00000000" w:rsidR="00000000" w:rsidRPr="00000000">
        <w:rPr>
          <w:rtl w:val="0"/>
        </w:rPr>
        <w:t xml:space="preserve">Cameron </w:t>
      </w:r>
      <w:r w:rsidDel="00000000" w:rsidR="00000000" w:rsidRPr="00000000">
        <w:rPr>
          <w:color w:val="222222"/>
          <w:rtl w:val="0"/>
        </w:rPr>
        <w:t xml:space="preserve">sinkʷə Fraser-Monroe,” says </w:t>
      </w:r>
      <w:r w:rsidDel="00000000" w:rsidR="00000000" w:rsidRPr="00000000">
        <w:rPr>
          <w:b w:val="1"/>
          <w:bCs w:val="1"/>
          <w:color w:val="222222"/>
          <w:rtl w:val="0"/>
        </w:rPr>
        <w:t xml:space="preserve">Simone Orlando</w:t>
      </w:r>
      <w:r w:rsidDel="00000000" w:rsidR="00000000" w:rsidRPr="00000000">
        <w:rPr>
          <w:color w:val="222222"/>
          <w:rtl w:val="0"/>
        </w:rPr>
        <w:t xml:space="preserve">, Artistic Director and CEO of Ballet Kelowna. “Ballet Kelowna was proud to offer him his first professional commission, and his distinctive worldview as a classically trained First Nations dancer has since taken him to major ballet companies across Canada. We look forward to welcoming him back to the Okanagan this spring to continue our creative collaboration to present his first two-act narrative contemporary ballet, </w:t>
      </w:r>
      <w:r w:rsidDel="00000000" w:rsidR="00000000" w:rsidRPr="00000000">
        <w:rPr>
          <w:i w:val="1"/>
          <w:iCs w:val="1"/>
          <w:color w:val="1f1f1f"/>
          <w:highlight w:val="white"/>
          <w:rtl w:val="0"/>
        </w:rPr>
        <w:t xml:space="preserve">Cikilaxʷm: Controlled Burn</w:t>
      </w:r>
      <w:r w:rsidDel="00000000" w:rsidR="00000000" w:rsidRPr="00000000">
        <w:rPr>
          <w:color w:val="1f1f1f"/>
          <w:highlight w:val="white"/>
          <w:rtl w:val="0"/>
        </w:rPr>
        <w:t xml:space="preserve">. I know </w:t>
      </w:r>
      <w:r w:rsidDel="00000000" w:rsidR="00000000" w:rsidRPr="00000000">
        <w:rPr>
          <w:color w:val="222222"/>
          <w:rtl w:val="0"/>
        </w:rPr>
        <w:t xml:space="preserve">audiences will be inspired by the work’s artistic integrity and athleticism, underscored by a powerful and urgent message about the perils of climate change and wildfire mismanagement.”</w:t>
      </w:r>
      <w:r w:rsidDel="00000000" w:rsidR="00000000" w:rsidRPr="00000000">
        <w:rPr>
          <w:rtl w:val="0"/>
        </w:rPr>
      </w:r>
    </w:p>
    <w:p w:rsidR="00000000" w:rsidDel="00000000" w:rsidP="00000000" w:rsidRDefault="00000000" w:rsidRPr="00000000" w14:paraId="0000000C">
      <w:pPr>
        <w:jc w:val="left"/>
        <w:rPr>
          <w:highlight w:val="white"/>
        </w:rPr>
      </w:pPr>
      <w:r w:rsidDel="00000000" w:rsidR="00000000" w:rsidRPr="00000000">
        <w:rPr>
          <w:rtl w:val="0"/>
        </w:rPr>
      </w:r>
    </w:p>
    <w:p w:rsidR="00000000" w:rsidDel="00000000" w:rsidP="00000000" w:rsidRDefault="00000000" w:rsidRPr="00000000" w14:paraId="0000000D">
      <w:pPr>
        <w:jc w:val="left"/>
        <w:rPr>
          <w:highlight w:val="white"/>
        </w:rPr>
      </w:pPr>
      <w:r w:rsidDel="00000000" w:rsidR="00000000" w:rsidRPr="00000000">
        <w:rPr>
          <w:highlight w:val="white"/>
          <w:rtl w:val="0"/>
        </w:rPr>
        <w:t xml:space="preserve">Set in a dystopian future where wildfire season has no end, the piece follows the journey of a young Indigenous firefighter, whose beliefs are challenged when he meets </w:t>
      </w:r>
      <w:r w:rsidDel="00000000" w:rsidR="00000000" w:rsidRPr="00000000">
        <w:rPr>
          <w:highlight w:val="white"/>
          <w:rtl w:val="0"/>
        </w:rPr>
        <w:t xml:space="preserve">Mothkʷ, a fierce protector of ancestral knowledge who carries out cultural burns–a traditional Indigenous practice that nourishes the land by proactively burning debris, and thereby protecting trees, wildlife, and communities from the ravages of wildfire. The word </w:t>
      </w:r>
      <w:r w:rsidDel="00000000" w:rsidR="00000000" w:rsidRPr="00000000">
        <w:rPr>
          <w:color w:val="1f1f1f"/>
          <w:highlight w:val="white"/>
          <w:rtl w:val="0"/>
        </w:rPr>
        <w:t xml:space="preserve">cikilaxʷm means “prescribed fire” in nsyilx</w:t>
      </w:r>
      <w:hyperlink r:id="rId6">
        <w:r w:rsidDel="00000000" w:rsidR="00000000" w:rsidRPr="00000000">
          <w:rPr>
            <w:color w:val="351c75"/>
            <w:rtl w:val="0"/>
          </w:rPr>
          <w:t xml:space="preserve">ən</w:t>
        </w:r>
      </w:hyperlink>
      <w:r w:rsidDel="00000000" w:rsidR="00000000" w:rsidRPr="00000000">
        <w:rPr>
          <w:highlight w:val="white"/>
          <w:rtl w:val="0"/>
        </w:rPr>
        <w:t xml:space="preserve">, the language belonging to the syilx (Okanagan) people. </w:t>
      </w:r>
      <w:r w:rsidDel="00000000" w:rsidR="00000000" w:rsidRPr="00000000">
        <w:rPr>
          <w:rtl w:val="0"/>
        </w:rPr>
      </w:r>
    </w:p>
    <w:p w:rsidR="00000000" w:rsidDel="00000000" w:rsidP="00000000" w:rsidRDefault="00000000" w:rsidRPr="00000000" w14:paraId="0000000E">
      <w:pPr>
        <w:jc w:val="left"/>
        <w:rPr>
          <w:highlight w:val="white"/>
        </w:rPr>
      </w:pPr>
      <w:r w:rsidDel="00000000" w:rsidR="00000000" w:rsidRPr="00000000">
        <w:rPr>
          <w:rtl w:val="0"/>
        </w:rPr>
      </w:r>
    </w:p>
    <w:p w:rsidR="00000000" w:rsidDel="00000000" w:rsidP="00000000" w:rsidRDefault="00000000" w:rsidRPr="00000000" w14:paraId="0000000F">
      <w:pPr>
        <w:jc w:val="left"/>
        <w:rPr>
          <w:color w:val="1f1f1f"/>
          <w:highlight w:val="white"/>
        </w:rPr>
      </w:pPr>
      <w:r w:rsidDel="00000000" w:rsidR="00000000" w:rsidRPr="00000000">
        <w:rPr>
          <w:highlight w:val="white"/>
          <w:rtl w:val="0"/>
        </w:rPr>
        <w:t xml:space="preserve">Fraser-Monroe was inspired by many sources in the creation of </w:t>
      </w:r>
      <w:r w:rsidDel="00000000" w:rsidR="00000000" w:rsidRPr="00000000">
        <w:rPr>
          <w:i w:val="1"/>
          <w:iCs w:val="1"/>
          <w:color w:val="1f1f1f"/>
          <w:highlight w:val="white"/>
          <w:rtl w:val="0"/>
        </w:rPr>
        <w:t xml:space="preserve">Cikilaxʷm: Controlled Burn</w:t>
      </w:r>
      <w:r w:rsidDel="00000000" w:rsidR="00000000" w:rsidRPr="00000000">
        <w:rPr>
          <w:color w:val="1f1f1f"/>
          <w:highlight w:val="white"/>
          <w:rtl w:val="0"/>
        </w:rPr>
        <w:t xml:space="preserve">, including Derksen’s original 13-minute composition, </w:t>
      </w:r>
      <w:r w:rsidDel="00000000" w:rsidR="00000000" w:rsidRPr="00000000">
        <w:rPr>
          <w:i w:val="1"/>
          <w:iCs w:val="1"/>
          <w:color w:val="1f1f1f"/>
          <w:highlight w:val="white"/>
          <w:rtl w:val="0"/>
        </w:rPr>
        <w:t xml:space="preserve">Controlled Burn</w:t>
      </w:r>
      <w:r w:rsidDel="00000000" w:rsidR="00000000" w:rsidRPr="00000000">
        <w:rPr>
          <w:color w:val="1f1f1f"/>
          <w:highlight w:val="white"/>
          <w:rtl w:val="0"/>
        </w:rPr>
        <w:t xml:space="preserve">, which </w:t>
      </w:r>
      <w:r w:rsidDel="00000000" w:rsidR="00000000" w:rsidRPr="00000000">
        <w:rPr>
          <w:color w:val="1f1f1f"/>
          <w:highlight w:val="white"/>
          <w:rtl w:val="0"/>
        </w:rPr>
        <w:t xml:space="preserve">simulates the signature crackle and pop sounds of a controlled </w:t>
      </w:r>
      <w:r w:rsidDel="00000000" w:rsidR="00000000" w:rsidRPr="00000000">
        <w:rPr>
          <w:color w:val="1f1f1f"/>
          <w:highlight w:val="white"/>
          <w:rtl w:val="0"/>
        </w:rPr>
        <w:t xml:space="preserve">fire–a practice used by Indigenous peoples for thousands of years. This seminal piece will be featured in the final culminating scene of Fraser-Monroe’s work, along with more than an hour of original composition by Derksen to accompany the 75-minute performance.</w:t>
      </w:r>
    </w:p>
    <w:p w:rsidR="00000000" w:rsidDel="00000000" w:rsidP="00000000" w:rsidRDefault="00000000" w:rsidRPr="00000000" w14:paraId="00000010">
      <w:pPr>
        <w:jc w:val="left"/>
        <w:rPr>
          <w:color w:val="1f1f1f"/>
          <w:highlight w:val="white"/>
        </w:rPr>
      </w:pPr>
      <w:r w:rsidDel="00000000" w:rsidR="00000000" w:rsidRPr="00000000">
        <w:rPr>
          <w:rtl w:val="0"/>
        </w:rPr>
      </w:r>
    </w:p>
    <w:p w:rsidR="00000000" w:rsidDel="00000000" w:rsidP="00000000" w:rsidRDefault="00000000" w:rsidRPr="00000000" w14:paraId="00000011">
      <w:pPr>
        <w:jc w:val="left"/>
        <w:rPr>
          <w:color w:val="1f1f1f"/>
          <w:highlight w:val="white"/>
        </w:rPr>
      </w:pPr>
      <w:r w:rsidDel="00000000" w:rsidR="00000000" w:rsidRPr="00000000">
        <w:rPr>
          <w:color w:val="1f1f1f"/>
          <w:highlight w:val="white"/>
          <w:rtl w:val="0"/>
        </w:rPr>
        <w:t xml:space="preserve">Fraser-Monroe’s contemporary ballet is also informed by the research and work of Dr. Amy Cardinal Christianson, a senior fire advisor who works with Indigenous Nations across Canada on fire stewardship practices; Indigenous playwright Yvette Nolan’s </w:t>
      </w:r>
      <w:r w:rsidDel="00000000" w:rsidR="00000000" w:rsidRPr="00000000">
        <w:rPr>
          <w:i w:val="1"/>
          <w:iCs w:val="1"/>
          <w:color w:val="1f1f1f"/>
          <w:highlight w:val="white"/>
          <w:rtl w:val="0"/>
        </w:rPr>
        <w:t xml:space="preserve">The Unplugging</w:t>
      </w:r>
      <w:r w:rsidDel="00000000" w:rsidR="00000000" w:rsidRPr="00000000">
        <w:rPr>
          <w:color w:val="1f1f1f"/>
          <w:highlight w:val="white"/>
          <w:rtl w:val="0"/>
        </w:rPr>
        <w:t xml:space="preserve">, where two women are forced to revitalize the knowledge of their ancestors as they try to survive in a post-apocalyptic world; and B.C.’s own Forest Act of 1912, which represented a devastating shift in forest management, centralizing fire control, and criminalizing the act of burning leading to the ban of Indigenous practices that had been used for millennia. </w:t>
      </w:r>
    </w:p>
    <w:p w:rsidR="00000000" w:rsidDel="00000000" w:rsidP="00000000" w:rsidRDefault="00000000" w:rsidRPr="00000000" w14:paraId="00000012">
      <w:pPr>
        <w:jc w:val="left"/>
        <w:rPr>
          <w:highlight w:val="white"/>
        </w:rPr>
      </w:pPr>
      <w:r w:rsidDel="00000000" w:rsidR="00000000" w:rsidRPr="00000000">
        <w:rPr>
          <w:rtl w:val="0"/>
        </w:rPr>
      </w:r>
    </w:p>
    <w:p w:rsidR="00000000" w:rsidDel="00000000" w:rsidP="00000000" w:rsidRDefault="00000000" w:rsidRPr="00000000" w14:paraId="00000013">
      <w:pPr>
        <w:jc w:val="left"/>
        <w:rPr>
          <w:highlight w:val="white"/>
        </w:rPr>
      </w:pPr>
      <w:r w:rsidDel="00000000" w:rsidR="00000000" w:rsidRPr="00000000">
        <w:rPr>
          <w:highlight w:val="white"/>
          <w:rtl w:val="0"/>
        </w:rPr>
        <w:t xml:space="preserve">Adds Fraser-Monroe, “Indigenous Peoples don’t need to turn to a dystopian future to understand the government confiscating and banning cultural property and practices–we’ve lived it.”</w:t>
      </w:r>
    </w:p>
    <w:p w:rsidR="00000000" w:rsidDel="00000000" w:rsidP="00000000" w:rsidRDefault="00000000" w:rsidRPr="00000000" w14:paraId="00000014">
      <w:pPr>
        <w:jc w:val="left"/>
        <w:rPr>
          <w:highlight w:val="white"/>
        </w:rPr>
      </w:pPr>
      <w:r w:rsidDel="00000000" w:rsidR="00000000" w:rsidRPr="00000000">
        <w:rPr>
          <w:rtl w:val="0"/>
        </w:rPr>
      </w:r>
    </w:p>
    <w:p w:rsidR="00000000" w:rsidDel="00000000" w:rsidP="00000000" w:rsidRDefault="00000000" w:rsidRPr="00000000" w14:paraId="00000015">
      <w:pPr>
        <w:jc w:val="left"/>
        <w:rPr>
          <w:highlight w:val="white"/>
        </w:rPr>
      </w:pPr>
      <w:r w:rsidDel="00000000" w:rsidR="00000000" w:rsidRPr="00000000">
        <w:rPr>
          <w:highlight w:val="white"/>
          <w:rtl w:val="0"/>
        </w:rPr>
        <w:t xml:space="preserve">Both of the work’s Indigenous roles will be embodied by Indigenous dancers who work full-time for Ballet Kelowna. McKeely Borger will dance the role of the Knowledge Keeper, Mothkʷ, and MacKye White will dance the role of Nathan, a rookie Firefighter who rediscovers the traditional practices of his ancestors. Additional roles will be performed by the full company of Ballet Kelowna dancers.</w:t>
      </w:r>
    </w:p>
    <w:p w:rsidR="00000000" w:rsidDel="00000000" w:rsidP="00000000" w:rsidRDefault="00000000" w:rsidRPr="00000000" w14:paraId="00000016">
      <w:pPr>
        <w:jc w:val="left"/>
        <w:rPr>
          <w:highlight w:val="white"/>
        </w:rPr>
      </w:pPr>
      <w:r w:rsidDel="00000000" w:rsidR="00000000" w:rsidRPr="00000000">
        <w:rPr>
          <w:rtl w:val="0"/>
        </w:rPr>
      </w:r>
    </w:p>
    <w:p w:rsidR="00000000" w:rsidDel="00000000" w:rsidP="00000000" w:rsidRDefault="00000000" w:rsidRPr="00000000" w14:paraId="00000017">
      <w:pPr>
        <w:jc w:val="left"/>
        <w:rPr>
          <w:highlight w:val="white"/>
        </w:rPr>
      </w:pPr>
      <w:r w:rsidDel="00000000" w:rsidR="00000000" w:rsidRPr="00000000">
        <w:rPr>
          <w:highlight w:val="white"/>
          <w:rtl w:val="0"/>
        </w:rPr>
        <w:t xml:space="preserve">This project represents a model of Indigenous-led production within a ballet infrastructure, with an artistic collaboration rooted in Indigenous values of knowledge-sharing, trust, and reciprocal exchange. Fraser-Monroe partnered with several Cultural Advisors in the creation of </w:t>
      </w:r>
      <w:r w:rsidDel="00000000" w:rsidR="00000000" w:rsidRPr="00000000">
        <w:rPr>
          <w:i w:val="1"/>
          <w:iCs w:val="1"/>
          <w:color w:val="1f1f1f"/>
          <w:highlight w:val="white"/>
          <w:rtl w:val="0"/>
        </w:rPr>
        <w:t xml:space="preserve">Cikilaxʷm: Controlled Burn</w:t>
      </w:r>
      <w:r w:rsidDel="00000000" w:rsidR="00000000" w:rsidRPr="00000000">
        <w:rPr>
          <w:color w:val="1f1f1f"/>
          <w:highlight w:val="white"/>
          <w:rtl w:val="0"/>
        </w:rPr>
        <w:t xml:space="preserve">, including two elders from his own Tla’amin Nation–Betty Wilson and Dr. Elsie Paul, the oldest living Tla’amin Elder–and two syilx Knowledge Keepers–Tara Montgomery and Elliot Tonasket, whose support focused on the cultural significance, protocols, and practices of cultural burning in syilx traditions. </w:t>
      </w: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i w:val="1"/>
          <w:iCs w:val="1"/>
          <w:highlight w:val="white"/>
        </w:rPr>
      </w:pPr>
      <w:r w:rsidDel="00000000" w:rsidR="00000000" w:rsidRPr="00000000">
        <w:rPr>
          <w:highlight w:val="white"/>
          <w:rtl w:val="0"/>
        </w:rPr>
        <w:t xml:space="preserve">A member of the Tla’amin First Nation, Fraser-Monroe was Ballet Kelowna’s first Artist in Residence (2022/23) and a Choreographer in Residence with Canada’s Royal Winnipeg Ballet (2023/24), where he created </w:t>
      </w:r>
      <w:r w:rsidDel="00000000" w:rsidR="00000000" w:rsidRPr="00000000">
        <w:rPr>
          <w:i w:val="1"/>
          <w:iCs w:val="1"/>
          <w:highlight w:val="white"/>
          <w:rtl w:val="0"/>
        </w:rPr>
        <w:t xml:space="preserve">T’əl: The Wild Man of the Woods</w:t>
      </w:r>
      <w:r w:rsidDel="00000000" w:rsidR="00000000" w:rsidRPr="00000000">
        <w:rPr>
          <w:highlight w:val="white"/>
          <w:rtl w:val="0"/>
        </w:rPr>
        <w:t xml:space="preserve">. In his role as Associate Artist with Ballet Kelowna, </w:t>
      </w:r>
      <w:r w:rsidDel="00000000" w:rsidR="00000000" w:rsidRPr="00000000">
        <w:rPr>
          <w:highlight w:val="white"/>
          <w:rtl w:val="0"/>
        </w:rPr>
        <w:t xml:space="preserve">Fraser-Monroe </w:t>
      </w:r>
      <w:r w:rsidDel="00000000" w:rsidR="00000000" w:rsidRPr="00000000">
        <w:rPr>
          <w:highlight w:val="white"/>
          <w:rtl w:val="0"/>
        </w:rPr>
        <w:t xml:space="preserve">has created five works for the company: </w:t>
      </w:r>
      <w:r w:rsidDel="00000000" w:rsidR="00000000" w:rsidRPr="00000000">
        <w:rPr>
          <w:i w:val="1"/>
          <w:iCs w:val="1"/>
          <w:highlight w:val="white"/>
          <w:rtl w:val="0"/>
        </w:rPr>
        <w:t xml:space="preserve">taqəš, </w:t>
      </w:r>
      <w:r w:rsidDel="00000000" w:rsidR="00000000" w:rsidRPr="00000000">
        <w:rPr>
          <w:i w:val="1"/>
          <w:iCs w:val="1"/>
          <w:rtl w:val="0"/>
        </w:rPr>
        <w:t xml:space="preserve">ʔɛmaxwiygə, </w:t>
      </w:r>
      <w:r w:rsidDel="00000000" w:rsidR="00000000" w:rsidRPr="00000000">
        <w:rPr>
          <w:i w:val="1"/>
          <w:iCs w:val="1"/>
          <w:color w:val="222222"/>
          <w:rtl w:val="0"/>
        </w:rPr>
        <w:t xml:space="preserve">payɛčot yɛχət, The Cowboy Act Suite </w:t>
      </w:r>
      <w:r w:rsidDel="00000000" w:rsidR="00000000" w:rsidRPr="00000000">
        <w:rPr>
          <w:color w:val="222222"/>
          <w:rtl w:val="0"/>
        </w:rPr>
        <w:t xml:space="preserve">and </w:t>
      </w:r>
      <w:r w:rsidDel="00000000" w:rsidR="00000000" w:rsidRPr="00000000">
        <w:rPr>
          <w:i w:val="1"/>
          <w:iCs w:val="1"/>
          <w:color w:val="1f1f1f"/>
          <w:highlight w:val="white"/>
          <w:rtl w:val="0"/>
        </w:rPr>
        <w:t xml:space="preserve">Cikilaxʷm: Controlled Burn</w:t>
      </w:r>
      <w:r w:rsidDel="00000000" w:rsidR="00000000" w:rsidRPr="00000000">
        <w:rPr>
          <w:i w:val="1"/>
          <w:iCs w:val="1"/>
          <w:color w:val="222222"/>
          <w:rtl w:val="0"/>
        </w:rPr>
        <w:t xml:space="preserve">.</w:t>
      </w:r>
      <w:r w:rsidDel="00000000" w:rsidR="00000000" w:rsidRPr="00000000">
        <w:rPr>
          <w:rtl w:val="0"/>
        </w:rPr>
      </w:r>
    </w:p>
    <w:p w:rsidR="00000000" w:rsidDel="00000000" w:rsidP="00000000" w:rsidRDefault="00000000" w:rsidRPr="00000000" w14:paraId="0000001A">
      <w:pPr>
        <w:jc w:val="left"/>
        <w:rPr>
          <w:highlight w:val="white"/>
        </w:rPr>
      </w:pPr>
      <w:r w:rsidDel="00000000" w:rsidR="00000000" w:rsidRPr="00000000">
        <w:rPr>
          <w:rtl w:val="0"/>
        </w:rPr>
      </w:r>
    </w:p>
    <w:p w:rsidR="00000000" w:rsidDel="00000000" w:rsidP="00000000" w:rsidRDefault="00000000" w:rsidRPr="00000000" w14:paraId="0000001B">
      <w:pPr>
        <w:jc w:val="left"/>
        <w:rPr>
          <w:color w:val="1f1f1f"/>
          <w:highlight w:val="white"/>
        </w:rPr>
      </w:pPr>
      <w:r w:rsidDel="00000000" w:rsidR="00000000" w:rsidRPr="00000000">
        <w:rPr>
          <w:highlight w:val="white"/>
          <w:rtl w:val="0"/>
        </w:rPr>
        <w:t xml:space="preserve">In addition to support from the National Arts Centre’s National Creation Fund, the development of </w:t>
      </w:r>
      <w:r w:rsidDel="00000000" w:rsidR="00000000" w:rsidRPr="00000000">
        <w:rPr>
          <w:i w:val="1"/>
          <w:iCs w:val="1"/>
          <w:color w:val="1f1f1f"/>
          <w:highlight w:val="white"/>
          <w:rtl w:val="0"/>
        </w:rPr>
        <w:t xml:space="preserve">Cikilaxʷm: Controlled Burn</w:t>
      </w:r>
      <w:r w:rsidDel="00000000" w:rsidR="00000000" w:rsidRPr="00000000">
        <w:rPr>
          <w:color w:val="1f1f1f"/>
          <w:highlight w:val="white"/>
          <w:rtl w:val="0"/>
        </w:rPr>
        <w:t xml:space="preserve"> has been made possible through the following partners: BC Arts Council’s Arts Impact program, UBCO’s Faculty of Creative and Critical Studies, Deux Mille Foundation, The Hamber Foundation, Troy Life &amp; Fire Safety LTD., and Gord Downie &amp; Chanie Wenjack Fund</w:t>
      </w:r>
      <w:r w:rsidDel="00000000" w:rsidR="00000000" w:rsidRPr="00000000">
        <w:rPr>
          <w:color w:val="1f1f1f"/>
          <w:highlight w:val="white"/>
          <w:rtl w:val="0"/>
        </w:rPr>
        <w:t xml:space="preserve">. </w:t>
      </w:r>
    </w:p>
    <w:p w:rsidR="00000000" w:rsidDel="00000000" w:rsidP="00000000" w:rsidRDefault="00000000" w:rsidRPr="00000000" w14:paraId="0000001C">
      <w:pPr>
        <w:jc w:val="left"/>
        <w:rPr>
          <w:color w:val="1f1f1f"/>
          <w:highlight w:val="white"/>
        </w:rPr>
      </w:pPr>
      <w:r w:rsidDel="00000000" w:rsidR="00000000" w:rsidRPr="00000000">
        <w:rPr>
          <w:rtl w:val="0"/>
        </w:rPr>
      </w:r>
    </w:p>
    <w:p w:rsidR="00000000" w:rsidDel="00000000" w:rsidP="00000000" w:rsidRDefault="00000000" w:rsidRPr="00000000" w14:paraId="0000001D">
      <w:pPr>
        <w:jc w:val="left"/>
        <w:rPr>
          <w:color w:val="1f1f1f"/>
          <w:highlight w:val="white"/>
        </w:rPr>
      </w:pPr>
      <w:r w:rsidDel="00000000" w:rsidR="00000000" w:rsidRPr="00000000">
        <w:rPr>
          <w:color w:val="1f1f1f"/>
          <w:highlight w:val="white"/>
          <w:rtl w:val="0"/>
        </w:rPr>
        <w:t xml:space="preserve">Ballet Kelowna’s 2025/26 season is presented by the Thomas Alan Budd Foundation.</w:t>
      </w:r>
    </w:p>
    <w:p w:rsidR="00000000" w:rsidDel="00000000" w:rsidP="00000000" w:rsidRDefault="00000000" w:rsidRPr="00000000" w14:paraId="0000001E">
      <w:pPr>
        <w:jc w:val="left"/>
        <w:rPr>
          <w:color w:val="1f1f1f"/>
          <w:highlight w:val="white"/>
        </w:rPr>
      </w:pPr>
      <w:r w:rsidDel="00000000" w:rsidR="00000000" w:rsidRPr="00000000">
        <w:rPr>
          <w:rtl w:val="0"/>
        </w:rPr>
      </w:r>
    </w:p>
    <w:p w:rsidR="00000000" w:rsidDel="00000000" w:rsidP="00000000" w:rsidRDefault="00000000" w:rsidRPr="00000000" w14:paraId="0000001F">
      <w:pPr>
        <w:jc w:val="left"/>
        <w:rPr>
          <w:color w:val="1f1f1f"/>
          <w:highlight w:val="white"/>
        </w:rPr>
      </w:pPr>
      <w:r w:rsidDel="00000000" w:rsidR="00000000" w:rsidRPr="00000000">
        <w:rPr>
          <w:color w:val="1f1f1f"/>
          <w:highlight w:val="white"/>
          <w:rtl w:val="0"/>
        </w:rPr>
        <w:t xml:space="preserve">Thanks to the generous support of Odlum Brown, Ballet Kelowna will offer</w:t>
      </w:r>
      <w:r w:rsidDel="00000000" w:rsidR="00000000" w:rsidRPr="00000000">
        <w:rPr>
          <w:color w:val="1f1f1f"/>
          <w:highlight w:val="white"/>
          <w:rtl w:val="0"/>
        </w:rPr>
        <w:t xml:space="preserve"> 150 </w:t>
      </w:r>
      <w:r w:rsidDel="00000000" w:rsidR="00000000" w:rsidRPr="00000000">
        <w:rPr>
          <w:color w:val="1f1f1f"/>
          <w:highlight w:val="white"/>
          <w:rtl w:val="0"/>
        </w:rPr>
        <w:t xml:space="preserve">accessible “Pay-What-You-Wish” seats at each performance of </w:t>
      </w:r>
      <w:r w:rsidDel="00000000" w:rsidR="00000000" w:rsidRPr="00000000">
        <w:rPr>
          <w:i w:val="1"/>
          <w:iCs w:val="1"/>
          <w:color w:val="1f1f1f"/>
          <w:highlight w:val="white"/>
          <w:rtl w:val="0"/>
        </w:rPr>
        <w:t xml:space="preserve">Cikilaxʷm: Controlled Burn</w:t>
      </w:r>
      <w:r w:rsidDel="00000000" w:rsidR="00000000" w:rsidRPr="00000000">
        <w:rPr>
          <w:color w:val="1f1f1f"/>
          <w:highlight w:val="white"/>
          <w:rtl w:val="0"/>
        </w:rPr>
        <w:t xml:space="preserve">. To access these tickets, visit </w:t>
      </w:r>
      <w:hyperlink r:id="rId7">
        <w:r w:rsidDel="00000000" w:rsidR="00000000" w:rsidRPr="00000000">
          <w:rPr>
            <w:color w:val="1155cc"/>
            <w:u w:val="single"/>
            <w:rtl w:val="0"/>
          </w:rPr>
          <w:t xml:space="preserve">balletkelowna.ca</w:t>
        </w:r>
      </w:hyperlink>
      <w:r w:rsidDel="00000000" w:rsidR="00000000" w:rsidRPr="00000000">
        <w:rPr>
          <w:color w:val="1f1f1f"/>
          <w:highlight w:val="white"/>
          <w:rtl w:val="0"/>
        </w:rPr>
        <w:t xml:space="preserve"> or call 250-469-8940.</w:t>
      </w:r>
    </w:p>
    <w:p w:rsidR="00000000" w:rsidDel="00000000" w:rsidP="00000000" w:rsidRDefault="00000000" w:rsidRPr="00000000" w14:paraId="00000020">
      <w:pPr>
        <w:jc w:val="left"/>
        <w:rPr>
          <w:color w:val="1f1f1f"/>
          <w:highlight w:val="white"/>
        </w:rPr>
      </w:pPr>
      <w:r w:rsidDel="00000000" w:rsidR="00000000" w:rsidRPr="00000000">
        <w:rPr>
          <w:rtl w:val="0"/>
        </w:rPr>
      </w:r>
    </w:p>
    <w:p w:rsidR="00000000" w:rsidDel="00000000" w:rsidP="00000000" w:rsidRDefault="00000000" w:rsidRPr="00000000" w14:paraId="00000021">
      <w:pPr>
        <w:jc w:val="left"/>
        <w:rPr>
          <w:b w:val="1"/>
          <w:bCs w:val="1"/>
          <w:u w:val="single"/>
        </w:rPr>
      </w:pPr>
      <w:r w:rsidDel="00000000" w:rsidR="00000000" w:rsidRPr="00000000">
        <w:rPr>
          <w:color w:val="1f1f1f"/>
          <w:highlight w:val="white"/>
          <w:rtl w:val="0"/>
        </w:rPr>
        <w:t xml:space="preserve">For tickets and information, visit </w:t>
      </w:r>
      <w:hyperlink r:id="rId8">
        <w:r w:rsidDel="00000000" w:rsidR="00000000" w:rsidRPr="00000000">
          <w:rPr>
            <w:color w:val="1155cc"/>
            <w:u w:val="single"/>
            <w:rtl w:val="0"/>
          </w:rPr>
          <w:t xml:space="preserve">balletkelowna.ca</w:t>
        </w:r>
      </w:hyperlink>
      <w:r w:rsidDel="00000000" w:rsidR="00000000" w:rsidRPr="00000000">
        <w:rPr>
          <w:color w:val="1f1f1f"/>
          <w:highlight w:val="white"/>
          <w:rtl w:val="0"/>
        </w:rPr>
        <w:t xml:space="preserve"> </w:t>
      </w:r>
      <w:r w:rsidDel="00000000" w:rsidR="00000000" w:rsidRPr="00000000">
        <w:rPr>
          <w:rtl w:val="0"/>
        </w:rPr>
      </w:r>
    </w:p>
    <w:p w:rsidR="00000000" w:rsidDel="00000000" w:rsidP="00000000" w:rsidRDefault="00000000" w:rsidRPr="00000000" w14:paraId="00000022">
      <w:pPr>
        <w:jc w:val="left"/>
        <w:rPr>
          <w:b w:val="1"/>
          <w:bCs w:val="1"/>
          <w:u w:val="single"/>
        </w:rPr>
      </w:pPr>
      <w:r w:rsidDel="00000000" w:rsidR="00000000" w:rsidRPr="00000000">
        <w:rPr>
          <w:rtl w:val="0"/>
        </w:rPr>
      </w:r>
    </w:p>
    <w:p w:rsidR="00000000" w:rsidDel="00000000" w:rsidP="00000000" w:rsidRDefault="00000000" w:rsidRPr="00000000" w14:paraId="00000023">
      <w:pPr>
        <w:jc w:val="left"/>
        <w:rPr>
          <w:b w:val="1"/>
          <w:bCs w:val="1"/>
          <w:u w:val="single"/>
        </w:rPr>
      </w:pPr>
      <w:r w:rsidDel="00000000" w:rsidR="00000000" w:rsidRPr="00000000">
        <w:rPr>
          <w:b w:val="1"/>
          <w:bCs w:val="1"/>
          <w:u w:val="single"/>
          <w:rtl w:val="0"/>
        </w:rPr>
        <w:t xml:space="preserve">About Ballet Kelowna (</w:t>
      </w:r>
      <w:hyperlink r:id="rId9">
        <w:r w:rsidDel="00000000" w:rsidR="00000000" w:rsidRPr="00000000">
          <w:rPr>
            <w:b w:val="1"/>
            <w:bCs w:val="1"/>
            <w:color w:val="1155cc"/>
            <w:u w:val="single"/>
            <w:rtl w:val="0"/>
          </w:rPr>
          <w:t xml:space="preserve">balletkelowna.ca</w:t>
        </w:r>
      </w:hyperlink>
      <w:r w:rsidDel="00000000" w:rsidR="00000000" w:rsidRPr="00000000">
        <w:rPr>
          <w:b w:val="1"/>
          <w:bCs w:val="1"/>
          <w:u w:val="single"/>
          <w:rtl w:val="0"/>
        </w:rPr>
        <w:t xml:space="preserve">)</w:t>
      </w:r>
    </w:p>
    <w:p w:rsidR="00000000" w:rsidDel="00000000" w:rsidP="00000000" w:rsidRDefault="00000000" w:rsidRPr="00000000" w14:paraId="00000024">
      <w:pPr>
        <w:spacing w:line="276" w:lineRule="auto"/>
        <w:rPr/>
      </w:pPr>
      <w:r w:rsidDel="00000000" w:rsidR="00000000" w:rsidRPr="00000000">
        <w:rPr>
          <w:rtl w:val="0"/>
        </w:rPr>
        <w:t xml:space="preserve">Founded in 2002, Ballet Kelowna is the sole professional dance company in B.C.’s Interior. The organization is committed to its role as a leader in the region through encouraging, promoting, and developing Canadian dancers and choreographers. The </w:t>
      </w:r>
      <w:r w:rsidDel="00000000" w:rsidR="00000000" w:rsidRPr="00000000">
        <w:rPr>
          <w:rtl w:val="0"/>
        </w:rPr>
        <w:t xml:space="preserve">company</w:t>
      </w:r>
      <w:r w:rsidDel="00000000" w:rsidR="00000000" w:rsidRPr="00000000">
        <w:rPr>
          <w:rtl w:val="0"/>
        </w:rPr>
        <w:t xml:space="preserve"> performs annually for more than 12,000 audience members in Kelowna and on tour, and provides unique dance training opportunities and outreach programs. Its Artistic Director and CEO, Simone Orlando, is an award-winning choreographer and former dancer with Ballet BC and The National Ballet of Canada. </w:t>
      </w:r>
      <w:r w:rsidDel="00000000" w:rsidR="00000000" w:rsidRPr="00000000">
        <w:rPr>
          <w:rtl w:val="0"/>
        </w:rPr>
        <w:t xml:space="preserve">Under Orlando’s direction, Ballet Kelowna was named the 2024 Artistic Company of the Year by the BC Live Performance Network (formerly the British Columbia Touring Council) and was an organizational recipient of the Lieutenant Governor’s Arts and Music Award in 2022.</w:t>
      </w:r>
      <w:r w:rsidDel="00000000" w:rsidR="00000000" w:rsidRPr="00000000">
        <w:rPr>
          <w:rtl w:val="0"/>
        </w:rPr>
      </w:r>
    </w:p>
    <w:p w:rsidR="00000000" w:rsidDel="00000000" w:rsidP="00000000" w:rsidRDefault="00000000" w:rsidRPr="00000000" w14:paraId="00000025">
      <w:pPr>
        <w:jc w:val="left"/>
        <w:rPr>
          <w:b w:val="1"/>
          <w:bCs w:val="1"/>
        </w:rPr>
      </w:pPr>
      <w:r w:rsidDel="00000000" w:rsidR="00000000" w:rsidRPr="00000000">
        <w:rPr>
          <w:rtl w:val="0"/>
        </w:rPr>
      </w:r>
    </w:p>
    <w:p w:rsidR="00000000" w:rsidDel="00000000" w:rsidP="00000000" w:rsidRDefault="00000000" w:rsidRPr="00000000" w14:paraId="00000026">
      <w:pPr>
        <w:jc w:val="left"/>
        <w:rPr>
          <w:b w:val="1"/>
          <w:bCs w:val="1"/>
        </w:rPr>
      </w:pPr>
      <w:r w:rsidDel="00000000" w:rsidR="00000000" w:rsidRPr="00000000">
        <w:rPr>
          <w:rtl w:val="0"/>
        </w:rPr>
      </w:r>
    </w:p>
    <w:p w:rsidR="00000000" w:rsidDel="00000000" w:rsidP="00000000" w:rsidRDefault="00000000" w:rsidRPr="00000000" w14:paraId="00000027">
      <w:pPr>
        <w:jc w:val="left"/>
        <w:rPr>
          <w:b w:val="1"/>
          <w:bCs w:val="1"/>
          <w:i w:val="1"/>
          <w:iCs w:val="1"/>
        </w:rPr>
      </w:pPr>
      <w:r w:rsidDel="00000000" w:rsidR="00000000" w:rsidRPr="00000000">
        <w:rPr>
          <w:b w:val="1"/>
          <w:bCs w:val="1"/>
          <w:rtl w:val="0"/>
        </w:rPr>
        <w:t xml:space="preserve">LISTING INFORMATION</w:t>
        <w:tab/>
      </w:r>
      <w:r w:rsidDel="00000000" w:rsidR="00000000" w:rsidRPr="00000000">
        <w:rPr>
          <w:rtl w:val="0"/>
        </w:rPr>
        <w:tab/>
      </w:r>
      <w:r w:rsidDel="00000000" w:rsidR="00000000" w:rsidRPr="00000000">
        <w:rPr>
          <w:b w:val="1"/>
          <w:bCs w:val="1"/>
          <w:rtl w:val="0"/>
        </w:rPr>
        <w:t xml:space="preserve">Ballet Kelowna presents</w:t>
      </w:r>
      <w:r w:rsidDel="00000000" w:rsidR="00000000" w:rsidRPr="00000000">
        <w:rPr>
          <w:b w:val="1"/>
          <w:bCs w:val="1"/>
          <w:rtl w:val="0"/>
        </w:rPr>
        <w:t xml:space="preserve"> </w:t>
      </w:r>
      <w:r w:rsidDel="00000000" w:rsidR="00000000" w:rsidRPr="00000000">
        <w:rPr>
          <w:b w:val="1"/>
          <w:bCs w:val="1"/>
          <w:i w:val="1"/>
          <w:iCs w:val="1"/>
          <w:color w:val="1f1f1f"/>
          <w:highlight w:val="white"/>
          <w:rtl w:val="0"/>
        </w:rPr>
        <w:t xml:space="preserve">Cikilaxʷm: Controlled Burn</w:t>
      </w:r>
      <w:r w:rsidDel="00000000" w:rsidR="00000000" w:rsidRPr="00000000">
        <w:rPr>
          <w:rtl w:val="0"/>
        </w:rPr>
      </w:r>
    </w:p>
    <w:p w:rsidR="00000000" w:rsidDel="00000000" w:rsidP="00000000" w:rsidRDefault="00000000" w:rsidRPr="00000000" w14:paraId="00000028">
      <w:pPr>
        <w:jc w:val="left"/>
        <w:rPr>
          <w:i w:val="1"/>
          <w:iCs w:val="1"/>
        </w:rPr>
      </w:pPr>
      <w:r w:rsidDel="00000000" w:rsidR="00000000" w:rsidRPr="00000000">
        <w:rPr>
          <w:rtl w:val="0"/>
        </w:rPr>
      </w:r>
    </w:p>
    <w:p w:rsidR="00000000" w:rsidDel="00000000" w:rsidP="00000000" w:rsidRDefault="00000000" w:rsidRPr="00000000" w14:paraId="00000029">
      <w:pPr>
        <w:jc w:val="left"/>
        <w:rPr/>
      </w:pPr>
      <w:r w:rsidDel="00000000" w:rsidR="00000000" w:rsidRPr="00000000">
        <w:rPr>
          <w:rtl w:val="0"/>
        </w:rPr>
        <w:t xml:space="preserve">Dates &amp; Times:</w:t>
        <w:tab/>
        <w:tab/>
        <w:tab/>
        <w:t xml:space="preserve">May 1 at 7:30pm + May 2 at 1:30pm + 7:30pm</w:t>
      </w:r>
    </w:p>
    <w:p w:rsidR="00000000" w:rsidDel="00000000" w:rsidP="00000000" w:rsidRDefault="00000000" w:rsidRPr="00000000" w14:paraId="0000002A">
      <w:pPr>
        <w:jc w:val="left"/>
        <w:rPr/>
      </w:pPr>
      <w:r w:rsidDel="00000000" w:rsidR="00000000" w:rsidRPr="00000000">
        <w:rPr>
          <w:rtl w:val="0"/>
        </w:rPr>
      </w:r>
    </w:p>
    <w:p w:rsidR="00000000" w:rsidDel="00000000" w:rsidP="00000000" w:rsidRDefault="00000000" w:rsidRPr="00000000" w14:paraId="0000002B">
      <w:pPr>
        <w:ind w:left="0" w:firstLine="0"/>
        <w:jc w:val="left"/>
        <w:rPr>
          <w:highlight w:val="white"/>
        </w:rPr>
      </w:pPr>
      <w:r w:rsidDel="00000000" w:rsidR="00000000" w:rsidRPr="00000000">
        <w:rPr>
          <w:rtl w:val="0"/>
        </w:rPr>
        <w:t xml:space="preserve">Tickets:</w:t>
        <w:tab/>
        <w:tab/>
        <w:tab/>
        <w:tab/>
      </w:r>
      <w:r w:rsidDel="00000000" w:rsidR="00000000" w:rsidRPr="00000000">
        <w:rPr>
          <w:highlight w:val="white"/>
          <w:rtl w:val="0"/>
        </w:rPr>
        <w:t xml:space="preserve">Kelowna Community Theatre</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80" w:right="0" w:firstLine="720"/>
        <w:jc w:val="left"/>
        <w:rPr>
          <w:color w:val="000000"/>
          <w:sz w:val="22"/>
          <w:szCs w:val="22"/>
          <w:highlight w:val="white"/>
        </w:rPr>
      </w:pPr>
      <w:r w:rsidDel="00000000" w:rsidR="00000000" w:rsidRPr="00000000">
        <w:rPr>
          <w:color w:val="000000"/>
          <w:sz w:val="22"/>
          <w:szCs w:val="22"/>
          <w:highlight w:val="white"/>
          <w:rtl w:val="0"/>
        </w:rPr>
        <w:t xml:space="preserve">Phone: 250-469-8940</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80" w:right="0" w:firstLine="720"/>
        <w:jc w:val="left"/>
        <w:rPr>
          <w:color w:val="000000"/>
          <w:sz w:val="22"/>
          <w:szCs w:val="22"/>
          <w:highlight w:val="white"/>
        </w:rPr>
      </w:pPr>
      <w:r w:rsidDel="00000000" w:rsidR="00000000" w:rsidRPr="00000000">
        <w:rPr>
          <w:color w:val="000000"/>
          <w:sz w:val="22"/>
          <w:szCs w:val="22"/>
          <w:highlight w:val="white"/>
          <w:rtl w:val="0"/>
        </w:rPr>
        <w:t xml:space="preserve">Online: </w:t>
      </w:r>
      <w:hyperlink r:id="rId10">
        <w:r w:rsidDel="00000000" w:rsidR="00000000" w:rsidRPr="00000000">
          <w:rPr>
            <w:color w:val="1155cc"/>
            <w:sz w:val="22"/>
            <w:szCs w:val="22"/>
            <w:highlight w:val="white"/>
            <w:u w:val="single"/>
            <w:rtl w:val="0"/>
          </w:rPr>
          <w:t xml:space="preserve">theatre.kelowna.ca</w:t>
        </w:r>
      </w:hyperlink>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80" w:right="0" w:firstLine="720"/>
        <w:jc w:val="left"/>
        <w:rPr/>
      </w:pPr>
      <w:r w:rsidDel="00000000" w:rsidR="00000000" w:rsidRPr="00000000">
        <w:rPr>
          <w:color w:val="000000"/>
          <w:sz w:val="22"/>
          <w:szCs w:val="22"/>
          <w:highlight w:val="white"/>
          <w:rtl w:val="0"/>
        </w:rPr>
        <w:t xml:space="preserve">In Person: 1375 Water Street, Kelowna, B</w:t>
      </w:r>
      <w:r w:rsidDel="00000000" w:rsidR="00000000" w:rsidRPr="00000000">
        <w:rPr>
          <w:highlight w:val="white"/>
          <w:rtl w:val="0"/>
        </w:rPr>
        <w:t xml:space="preserve">C</w:t>
      </w:r>
      <w:r w:rsidDel="00000000" w:rsidR="00000000" w:rsidRPr="00000000">
        <w:rPr>
          <w:rtl w:val="0"/>
        </w:rPr>
      </w:r>
    </w:p>
    <w:p w:rsidR="00000000" w:rsidDel="00000000" w:rsidP="00000000" w:rsidRDefault="00000000" w:rsidRPr="00000000" w14:paraId="0000002F">
      <w:pPr>
        <w:jc w:val="left"/>
        <w:rPr/>
      </w:pPr>
      <w:r w:rsidDel="00000000" w:rsidR="00000000" w:rsidRPr="00000000">
        <w:rPr>
          <w:rtl w:val="0"/>
        </w:rPr>
      </w:r>
    </w:p>
    <w:p w:rsidR="00000000" w:rsidDel="00000000" w:rsidP="00000000" w:rsidRDefault="00000000" w:rsidRPr="00000000" w14:paraId="00000030">
      <w:pPr>
        <w:ind w:left="0" w:firstLine="0"/>
        <w:jc w:val="left"/>
        <w:rPr/>
      </w:pPr>
      <w:r w:rsidDel="00000000" w:rsidR="00000000" w:rsidRPr="00000000">
        <w:rPr>
          <w:rtl w:val="0"/>
        </w:rPr>
        <w:t xml:space="preserve">Ticket Prices:</w:t>
        <w:tab/>
        <w:tab/>
        <w:tab/>
        <w:tab/>
        <w:t xml:space="preserve">From </w:t>
      </w:r>
      <w:r w:rsidDel="00000000" w:rsidR="00000000" w:rsidRPr="00000000">
        <w:rPr>
          <w:highlight w:val="white"/>
          <w:rtl w:val="0"/>
        </w:rPr>
        <w:t xml:space="preserve">$62.73 (Adult), $54.40 (Senior), $32.78 (Student/Child)</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31">
      <w:pPr>
        <w:ind w:left="0" w:firstLine="0"/>
        <w:jc w:val="left"/>
        <w:rPr/>
      </w:pPr>
      <w:r w:rsidDel="00000000" w:rsidR="00000000" w:rsidRPr="00000000">
        <w:rPr>
          <w:rtl w:val="0"/>
        </w:rPr>
      </w:r>
    </w:p>
    <w:p w:rsidR="00000000" w:rsidDel="00000000" w:rsidP="00000000" w:rsidRDefault="00000000" w:rsidRPr="00000000" w14:paraId="00000032">
      <w:pPr>
        <w:ind w:left="0" w:firstLine="0"/>
        <w:jc w:val="left"/>
        <w:rPr/>
      </w:pPr>
      <w:r w:rsidDel="00000000" w:rsidR="00000000" w:rsidRPr="00000000">
        <w:rPr>
          <w:rtl w:val="0"/>
        </w:rPr>
        <w:t xml:space="preserve">Performance Venue:</w:t>
        <w:tab/>
        <w:tab/>
        <w:tab/>
        <w:t xml:space="preserve">Kelowna Community Theatre</w:t>
      </w:r>
    </w:p>
    <w:p w:rsidR="00000000" w:rsidDel="00000000" w:rsidP="00000000" w:rsidRDefault="00000000" w:rsidRPr="00000000" w14:paraId="00000033">
      <w:pPr>
        <w:ind w:left="0" w:firstLine="0"/>
        <w:jc w:val="left"/>
        <w:rPr/>
      </w:pPr>
      <w:r w:rsidDel="00000000" w:rsidR="00000000" w:rsidRPr="00000000">
        <w:rPr>
          <w:rtl w:val="0"/>
        </w:rPr>
        <w:tab/>
        <w:tab/>
        <w:tab/>
        <w:tab/>
        <w:tab/>
        <w:t xml:space="preserve">1375 Water Street, Kelowna, BC</w:t>
      </w:r>
    </w:p>
    <w:p w:rsidR="00000000" w:rsidDel="00000000" w:rsidP="00000000" w:rsidRDefault="00000000" w:rsidRPr="00000000" w14:paraId="00000034">
      <w:pPr>
        <w:ind w:left="0" w:firstLine="0"/>
        <w:jc w:val="left"/>
        <w:rPr/>
      </w:pPr>
      <w:r w:rsidDel="00000000" w:rsidR="00000000" w:rsidRPr="00000000">
        <w:rPr>
          <w:rtl w:val="0"/>
        </w:rPr>
      </w:r>
    </w:p>
    <w:p w:rsidR="00000000" w:rsidDel="00000000" w:rsidP="00000000" w:rsidRDefault="00000000" w:rsidRPr="00000000" w14:paraId="00000035">
      <w:pPr>
        <w:ind w:left="0" w:firstLine="0"/>
        <w:jc w:val="left"/>
        <w:rPr/>
      </w:pPr>
      <w:r w:rsidDel="00000000" w:rsidR="00000000" w:rsidRPr="00000000">
        <w:rPr>
          <w:rtl w:val="0"/>
        </w:rPr>
        <w:t xml:space="preserve">Website:</w:t>
        <w:tab/>
        <w:tab/>
        <w:tab/>
        <w:tab/>
      </w:r>
      <w:hyperlink r:id="rId11">
        <w:r w:rsidDel="00000000" w:rsidR="00000000" w:rsidRPr="00000000">
          <w:rPr>
            <w:color w:val="1155cc"/>
            <w:u w:val="single"/>
            <w:rtl w:val="0"/>
          </w:rPr>
          <w:t xml:space="preserve">balletkelowna.ca</w:t>
        </w:r>
      </w:hyperlink>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spacing w:line="240" w:lineRule="auto"/>
        <w:jc w:val="center"/>
        <w:rPr/>
      </w:pPr>
      <w:r w:rsidDel="00000000" w:rsidR="00000000" w:rsidRPr="00000000">
        <w:rPr>
          <w:rtl w:val="0"/>
        </w:rPr>
        <w:t xml:space="preserve"> -30-</w:t>
      </w:r>
    </w:p>
    <w:p w:rsidR="00000000" w:rsidDel="00000000" w:rsidP="00000000" w:rsidRDefault="00000000" w:rsidRPr="00000000" w14:paraId="00000038">
      <w:pPr>
        <w:spacing w:line="240" w:lineRule="auto"/>
        <w:jc w:val="center"/>
        <w:rPr>
          <w:b w:val="1"/>
          <w:bCs w:val="1"/>
        </w:rPr>
      </w:pPr>
      <w:r w:rsidDel="00000000" w:rsidR="00000000" w:rsidRPr="00000000">
        <w:rPr>
          <w:rtl w:val="0"/>
        </w:rPr>
        <w:t xml:space="preserve">_________________________________________________________________________</w:t>
      </w:r>
      <w:r w:rsidDel="00000000" w:rsidR="00000000" w:rsidRPr="00000000">
        <w:rPr>
          <w:rtl w:val="0"/>
        </w:rPr>
      </w:r>
    </w:p>
    <w:p w:rsidR="00000000" w:rsidDel="00000000" w:rsidP="00000000" w:rsidRDefault="00000000" w:rsidRPr="00000000" w14:paraId="00000039">
      <w:pPr>
        <w:spacing w:line="240" w:lineRule="auto"/>
        <w:rPr>
          <w:b w:val="1"/>
          <w:bCs w:val="1"/>
        </w:rPr>
      </w:pPr>
      <w:r w:rsidDel="00000000" w:rsidR="00000000" w:rsidRPr="00000000">
        <w:rPr>
          <w:rtl w:val="0"/>
        </w:rPr>
      </w:r>
    </w:p>
    <w:p w:rsidR="00000000" w:rsidDel="00000000" w:rsidP="00000000" w:rsidRDefault="00000000" w:rsidRPr="00000000" w14:paraId="0000003A">
      <w:pPr>
        <w:spacing w:line="240" w:lineRule="auto"/>
        <w:jc w:val="center"/>
        <w:rPr>
          <w:b w:val="1"/>
          <w:bCs w:val="1"/>
        </w:rPr>
      </w:pPr>
      <w:r w:rsidDel="00000000" w:rsidR="00000000" w:rsidRPr="00000000">
        <w:rPr>
          <w:b w:val="1"/>
          <w:bCs w:val="1"/>
          <w:rtl w:val="0"/>
        </w:rPr>
        <w:t xml:space="preserve">For further media information, contact</w:t>
      </w:r>
    </w:p>
    <w:p w:rsidR="00000000" w:rsidDel="00000000" w:rsidP="00000000" w:rsidRDefault="00000000" w:rsidRPr="00000000" w14:paraId="0000003B">
      <w:pPr>
        <w:spacing w:line="240" w:lineRule="auto"/>
        <w:jc w:val="center"/>
        <w:rPr/>
      </w:pPr>
      <w:r w:rsidDel="00000000" w:rsidR="00000000" w:rsidRPr="00000000">
        <w:rPr>
          <w:rtl w:val="0"/>
        </w:rPr>
        <w:t xml:space="preserve">Angela Poon | C. 604.569.5343</w:t>
      </w:r>
    </w:p>
    <w:p w:rsidR="00000000" w:rsidDel="00000000" w:rsidP="00000000" w:rsidRDefault="00000000" w:rsidRPr="00000000" w14:paraId="0000003C">
      <w:pPr>
        <w:spacing w:line="240" w:lineRule="auto"/>
        <w:jc w:val="center"/>
        <w:rPr>
          <w:color w:val="548dd4"/>
        </w:rPr>
        <w:sectPr>
          <w:headerReference r:id="rId12" w:type="default"/>
          <w:headerReference r:id="rId13" w:type="first"/>
          <w:footerReference r:id="rId14" w:type="first"/>
          <w:pgSz w:h="15840" w:w="12240" w:orient="portrait"/>
          <w:pgMar w:bottom="1440" w:top="1440" w:left="1080" w:right="1080" w:header="720" w:footer="720"/>
          <w:pgNumType w:start="1"/>
          <w:titlePg w:val="1"/>
        </w:sectPr>
      </w:pPr>
      <w:hyperlink r:id="rId15">
        <w:r w:rsidDel="00000000" w:rsidR="00000000" w:rsidRPr="00000000">
          <w:rPr>
            <w:color w:val="1155cc"/>
            <w:u w:val="single"/>
            <w:rtl w:val="0"/>
          </w:rPr>
          <w:t xml:space="preserve">apoon@mpmgarts.c</w:t>
        </w:r>
      </w:hyperlink>
      <w:hyperlink r:id="rId16">
        <w:r w:rsidDel="00000000" w:rsidR="00000000" w:rsidRPr="00000000">
          <w:rPr>
            <w:color w:val="1155cc"/>
            <w:u w:val="single"/>
            <w:rtl w:val="0"/>
          </w:rPr>
          <w:t xml:space="preserve">o</w:t>
        </w:r>
      </w:hyperlink>
      <w:hyperlink r:id="rId17">
        <w:r w:rsidDel="00000000" w:rsidR="00000000" w:rsidRPr="00000000">
          <w:rPr>
            <w:color w:val="1155cc"/>
            <w:u w:val="single"/>
            <w:rtl w:val="0"/>
          </w:rPr>
          <w:t xml:space="preserve">m</w:t>
        </w:r>
      </w:hyperlink>
      <w:r w:rsidDel="00000000" w:rsidR="00000000" w:rsidRPr="00000000">
        <w:rPr>
          <w:rtl w:val="0"/>
        </w:rPr>
      </w:r>
    </w:p>
    <w:p w:rsidR="00000000" w:rsidDel="00000000" w:rsidP="00000000" w:rsidRDefault="00000000" w:rsidRPr="00000000" w14:paraId="0000003D">
      <w:pPr>
        <w:ind w:left="0" w:firstLine="0"/>
        <w:jc w:val="left"/>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1952625</wp:posOffset>
            </wp:positionH>
            <wp:positionV relativeFrom="paragraph">
              <wp:posOffset>152400</wp:posOffset>
            </wp:positionV>
            <wp:extent cx="2365057" cy="365509"/>
            <wp:effectExtent b="0" l="0" r="0" t="0"/>
            <wp:wrapNone/>
            <wp:docPr descr="Description: image1.png" id="2" name="image1.png"/>
            <a:graphic>
              <a:graphicData uri="http://schemas.openxmlformats.org/drawingml/2006/picture">
                <pic:pic>
                  <pic:nvPicPr>
                    <pic:cNvPr descr="Description: image1.png" id="0" name="image1.png"/>
                    <pic:cNvPicPr preferRelativeResize="0"/>
                  </pic:nvPicPr>
                  <pic:blipFill>
                    <a:blip r:embed="rId18"/>
                    <a:srcRect b="0" l="0" r="0" t="0"/>
                    <a:stretch>
                      <a:fillRect/>
                    </a:stretch>
                  </pic:blipFill>
                  <pic:spPr>
                    <a:xfrm>
                      <a:off x="0" y="0"/>
                      <a:ext cx="2365057" cy="365509"/>
                    </a:xfrm>
                    <a:prstGeom prst="rect"/>
                    <a:ln/>
                  </pic:spPr>
                </pic:pic>
              </a:graphicData>
            </a:graphic>
          </wp:anchor>
        </w:drawing>
      </w:r>
    </w:p>
    <w:sectPr>
      <w:type w:val="continuous"/>
      <w:pgSz w:h="15840" w:w="12240" w:orient="portrait"/>
      <w:pgMar w:bottom="1440" w:top="495" w:left="1152" w:right="1152"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rPr>
        <w:color w:val="1f1f1f"/>
        <w:highlight w:val="white"/>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jc w:val="right"/>
      <w:rPr/>
    </w:pPr>
    <w:r w:rsidDel="00000000" w:rsidR="00000000" w:rsidRPr="00000000">
      <w:rPr/>
      <w:drawing>
        <wp:inline distB="114300" distT="114300" distL="114300" distR="114300">
          <wp:extent cx="1802946" cy="1309688"/>
          <wp:effectExtent b="0" l="0" r="0" t="0"/>
          <wp:docPr id="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802946" cy="130968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balletkelowna.ca/cikilaxm-controlled-burn" TargetMode="External"/><Relationship Id="rId10" Type="http://schemas.openxmlformats.org/officeDocument/2006/relationships/hyperlink" Target="https://theatre.kelowna.ca/" TargetMode="External"/><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alletkelowna.ca/" TargetMode="External"/><Relationship Id="rId15" Type="http://schemas.openxmlformats.org/officeDocument/2006/relationships/hyperlink" Target="mailto:apoon@mpmgarts.com" TargetMode="External"/><Relationship Id="rId14" Type="http://schemas.openxmlformats.org/officeDocument/2006/relationships/footer" Target="footer1.xml"/><Relationship Id="rId17" Type="http://schemas.openxmlformats.org/officeDocument/2006/relationships/hyperlink" Target="mailto:apoon@mpmgarts.com" TargetMode="External"/><Relationship Id="rId16" Type="http://schemas.openxmlformats.org/officeDocument/2006/relationships/hyperlink" Target="mailto:apoon@mpmgarts.com" TargetMode="External"/><Relationship Id="rId5" Type="http://schemas.openxmlformats.org/officeDocument/2006/relationships/styles" Target="styles.xml"/><Relationship Id="rId6" Type="http://schemas.openxmlformats.org/officeDocument/2006/relationships/hyperlink" Target="https://syilx.org/about-us/syilx-nation/nsyilxen-language/" TargetMode="External"/><Relationship Id="rId18" Type="http://schemas.openxmlformats.org/officeDocument/2006/relationships/image" Target="media/image1.png"/><Relationship Id="rId7" Type="http://schemas.openxmlformats.org/officeDocument/2006/relationships/hyperlink" Target="https://www.balletkelowna.ca/cikilaxm-controlled-burn" TargetMode="External"/><Relationship Id="rId8" Type="http://schemas.openxmlformats.org/officeDocument/2006/relationships/hyperlink" Target="https://www.balletkelowna.ca/cikilaxm-controlled-bur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