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line="240" w:lineRule="auto"/>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FOR IMMEDIATE RELEA</w:t>
      </w:r>
      <w:r w:rsidDel="00000000" w:rsidR="00000000" w:rsidRPr="00000000">
        <w:rPr>
          <w:rFonts w:ascii="Helvetica Neue" w:cs="Helvetica Neue" w:eastAsia="Helvetica Neue" w:hAnsi="Helvetica Neue"/>
          <w:sz w:val="20"/>
          <w:szCs w:val="20"/>
          <w:rtl w:val="0"/>
        </w:rPr>
        <w:t xml:space="preserve">SE </w:t>
      </w:r>
      <w:r w:rsidDel="00000000" w:rsidR="00000000" w:rsidRPr="00000000">
        <w:rPr>
          <w:rFonts w:ascii="Helvetica Neue" w:cs="Helvetica Neue" w:eastAsia="Helvetica Neue" w:hAnsi="Helvetica Neue"/>
          <w:sz w:val="20"/>
          <w:szCs w:val="20"/>
          <w:rtl w:val="0"/>
        </w:rPr>
        <w:br w:type="textWrapping"/>
        <w:t xml:space="preserve">April 4, 2025</w:t>
      </w:r>
    </w:p>
    <w:p w:rsidR="00000000" w:rsidDel="00000000" w:rsidP="00000000" w:rsidRDefault="00000000" w:rsidRPr="00000000" w14:paraId="00000002">
      <w:pPr>
        <w:pageBreakBefore w:val="0"/>
        <w:widowControl w:val="0"/>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3">
      <w:pPr>
        <w:pageBreakBefore w:val="0"/>
        <w:widowControl w:val="0"/>
        <w:spacing w:line="240" w:lineRule="auto"/>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4">
      <w:pPr>
        <w:pageBreakBefore w:val="0"/>
        <w:ind w:left="0" w:firstLine="0"/>
        <w:jc w:val="center"/>
        <w:rPr>
          <w:b w:val="1"/>
          <w:sz w:val="28"/>
          <w:szCs w:val="28"/>
          <w:highlight w:val="white"/>
          <w:u w:val="single"/>
        </w:rPr>
      </w:pPr>
      <w:r w:rsidDel="00000000" w:rsidR="00000000" w:rsidRPr="00000000">
        <w:rPr>
          <w:b w:val="1"/>
          <w:color w:val="1d1c1d"/>
          <w:sz w:val="28"/>
          <w:szCs w:val="28"/>
          <w:highlight w:val="white"/>
          <w:u w:val="single"/>
          <w:rtl w:val="0"/>
        </w:rPr>
        <w:t xml:space="preserve">TUTS </w:t>
      </w:r>
      <w:r w:rsidDel="00000000" w:rsidR="00000000" w:rsidRPr="00000000">
        <w:rPr>
          <w:b w:val="1"/>
          <w:color w:val="1d1c1d"/>
          <w:sz w:val="28"/>
          <w:szCs w:val="28"/>
          <w:highlight w:val="white"/>
          <w:u w:val="single"/>
          <w:rtl w:val="0"/>
        </w:rPr>
        <w:t xml:space="preserve">2025 Presents a </w:t>
      </w:r>
      <w:r w:rsidDel="00000000" w:rsidR="00000000" w:rsidRPr="00000000">
        <w:rPr>
          <w:b w:val="1"/>
          <w:sz w:val="28"/>
          <w:szCs w:val="28"/>
          <w:highlight w:val="white"/>
          <w:u w:val="single"/>
          <w:rtl w:val="0"/>
        </w:rPr>
        <w:t xml:space="preserve">Season of Sweet Dreams and </w:t>
      </w:r>
    </w:p>
    <w:p w:rsidR="00000000" w:rsidDel="00000000" w:rsidP="00000000" w:rsidRDefault="00000000" w:rsidRPr="00000000" w14:paraId="00000005">
      <w:pPr>
        <w:pageBreakBefore w:val="0"/>
        <w:ind w:left="0" w:firstLine="0"/>
        <w:jc w:val="center"/>
        <w:rPr>
          <w:b w:val="1"/>
          <w:color w:val="1d1c1d"/>
          <w:sz w:val="28"/>
          <w:szCs w:val="28"/>
          <w:highlight w:val="white"/>
          <w:u w:val="single"/>
        </w:rPr>
      </w:pPr>
      <w:r w:rsidDel="00000000" w:rsidR="00000000" w:rsidRPr="00000000">
        <w:rPr>
          <w:b w:val="1"/>
          <w:sz w:val="28"/>
          <w:szCs w:val="28"/>
          <w:highlight w:val="white"/>
          <w:u w:val="single"/>
          <w:rtl w:val="0"/>
        </w:rPr>
        <w:t xml:space="preserve">Big Schemes </w:t>
      </w:r>
      <w:r w:rsidDel="00000000" w:rsidR="00000000" w:rsidRPr="00000000">
        <w:rPr>
          <w:b w:val="1"/>
          <w:color w:val="1d1c1d"/>
          <w:sz w:val="28"/>
          <w:szCs w:val="28"/>
          <w:highlight w:val="white"/>
          <w:u w:val="single"/>
          <w:rtl w:val="0"/>
        </w:rPr>
        <w:t xml:space="preserve">with Musical MegaHits:</w:t>
      </w:r>
    </w:p>
    <w:p w:rsidR="00000000" w:rsidDel="00000000" w:rsidP="00000000" w:rsidRDefault="00000000" w:rsidRPr="00000000" w14:paraId="00000006">
      <w:pPr>
        <w:pageBreakBefore w:val="0"/>
        <w:ind w:left="0" w:firstLine="0"/>
        <w:jc w:val="center"/>
        <w:rPr>
          <w:b w:val="1"/>
          <w:i w:val="1"/>
          <w:color w:val="1d1c1d"/>
          <w:sz w:val="28"/>
          <w:szCs w:val="28"/>
          <w:highlight w:val="white"/>
          <w:u w:val="single"/>
        </w:rPr>
      </w:pPr>
      <w:r w:rsidDel="00000000" w:rsidR="00000000" w:rsidRPr="00000000">
        <w:rPr>
          <w:b w:val="1"/>
          <w:i w:val="1"/>
          <w:color w:val="1d1c1d"/>
          <w:sz w:val="28"/>
          <w:szCs w:val="28"/>
          <w:highlight w:val="white"/>
          <w:u w:val="single"/>
          <w:rtl w:val="0"/>
        </w:rPr>
        <w:t xml:space="preserve">– Charlie and the Chocolate Factory</w:t>
      </w:r>
      <w:r w:rsidDel="00000000" w:rsidR="00000000" w:rsidRPr="00000000">
        <w:rPr>
          <w:b w:val="1"/>
          <w:color w:val="1d1c1d"/>
          <w:sz w:val="28"/>
          <w:szCs w:val="28"/>
          <w:highlight w:val="white"/>
          <w:u w:val="single"/>
          <w:rtl w:val="0"/>
        </w:rPr>
        <w:t xml:space="preserve"> and </w:t>
      </w:r>
      <w:r w:rsidDel="00000000" w:rsidR="00000000" w:rsidRPr="00000000">
        <w:rPr>
          <w:b w:val="1"/>
          <w:i w:val="1"/>
          <w:color w:val="1d1c1d"/>
          <w:sz w:val="28"/>
          <w:szCs w:val="28"/>
          <w:highlight w:val="white"/>
          <w:u w:val="single"/>
          <w:rtl w:val="0"/>
        </w:rPr>
        <w:t xml:space="preserve">Legally Blonde The Musical –</w:t>
      </w:r>
      <w:r w:rsidDel="00000000" w:rsidR="00000000" w:rsidRPr="00000000">
        <w:rPr>
          <w:rtl w:val="0"/>
        </w:rPr>
      </w:r>
    </w:p>
    <w:p w:rsidR="00000000" w:rsidDel="00000000" w:rsidP="00000000" w:rsidRDefault="00000000" w:rsidRPr="00000000" w14:paraId="00000007">
      <w:pPr>
        <w:pageBreakBefore w:val="0"/>
        <w:ind w:firstLine="0"/>
        <w:jc w:val="left"/>
        <w:rPr>
          <w:b w:val="1"/>
          <w:i w:val="1"/>
          <w:sz w:val="24"/>
          <w:szCs w:val="24"/>
        </w:rPr>
      </w:pPr>
      <w:r w:rsidDel="00000000" w:rsidR="00000000" w:rsidRPr="00000000">
        <w:rPr>
          <w:rtl w:val="0"/>
        </w:rPr>
      </w:r>
    </w:p>
    <w:p w:rsidR="00000000" w:rsidDel="00000000" w:rsidP="00000000" w:rsidRDefault="00000000" w:rsidRPr="00000000" w14:paraId="00000008">
      <w:pPr>
        <w:pageBreakBefore w:val="0"/>
        <w:ind w:firstLine="0"/>
        <w:jc w:val="center"/>
        <w:rPr>
          <w:b w:val="1"/>
          <w:i w:val="1"/>
          <w:sz w:val="24"/>
          <w:szCs w:val="24"/>
        </w:rPr>
      </w:pPr>
      <w:r w:rsidDel="00000000" w:rsidR="00000000" w:rsidRPr="00000000">
        <w:rPr>
          <w:b w:val="1"/>
          <w:i w:val="1"/>
          <w:sz w:val="24"/>
          <w:szCs w:val="24"/>
          <w:rtl w:val="0"/>
        </w:rPr>
        <w:t xml:space="preserve">Malkin Bowl stage will see the debut of a family-friendly classic and </w:t>
      </w:r>
    </w:p>
    <w:p w:rsidR="00000000" w:rsidDel="00000000" w:rsidP="00000000" w:rsidRDefault="00000000" w:rsidRPr="00000000" w14:paraId="00000009">
      <w:pPr>
        <w:pageBreakBefore w:val="0"/>
        <w:ind w:firstLine="0"/>
        <w:jc w:val="center"/>
        <w:rPr>
          <w:b w:val="1"/>
          <w:i w:val="1"/>
          <w:sz w:val="24"/>
          <w:szCs w:val="24"/>
        </w:rPr>
      </w:pPr>
      <w:r w:rsidDel="00000000" w:rsidR="00000000" w:rsidRPr="00000000">
        <w:rPr>
          <w:b w:val="1"/>
          <w:i w:val="1"/>
          <w:sz w:val="24"/>
          <w:szCs w:val="24"/>
          <w:rtl w:val="0"/>
        </w:rPr>
        <w:t xml:space="preserve">the return of an uplifting TUTS audience favourite </w:t>
      </w:r>
      <w:r w:rsidDel="00000000" w:rsidR="00000000" w:rsidRPr="00000000">
        <w:rPr>
          <w:b w:val="1"/>
          <w:i w:val="1"/>
          <w:sz w:val="24"/>
          <w:szCs w:val="24"/>
          <w:rtl w:val="0"/>
        </w:rPr>
        <w:t xml:space="preserve"> </w:t>
      </w:r>
    </w:p>
    <w:p w:rsidR="00000000" w:rsidDel="00000000" w:rsidP="00000000" w:rsidRDefault="00000000" w:rsidRPr="00000000" w14:paraId="0000000A">
      <w:pPr>
        <w:pageBreakBefore w:val="0"/>
        <w:rPr>
          <w:b w:val="1"/>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b w:val="1"/>
          <w:rtl w:val="0"/>
        </w:rPr>
        <w:t xml:space="preserve">Vancouver, BC – Theatre Under the Stars (TUTS)</w:t>
      </w:r>
      <w:r w:rsidDel="00000000" w:rsidR="00000000" w:rsidRPr="00000000">
        <w:rPr>
          <w:rtl w:val="0"/>
        </w:rPr>
        <w:t xml:space="preserve"> announces its magical 2025 season, featuring </w:t>
      </w:r>
      <w:r w:rsidDel="00000000" w:rsidR="00000000" w:rsidRPr="00000000">
        <w:rPr>
          <w:b w:val="1"/>
          <w:i w:val="1"/>
          <w:rtl w:val="0"/>
        </w:rPr>
        <w:t xml:space="preserve">Charlie and the Chocolate Factory</w:t>
      </w:r>
      <w:r w:rsidDel="00000000" w:rsidR="00000000" w:rsidRPr="00000000">
        <w:rPr>
          <w:rtl w:val="0"/>
        </w:rPr>
        <w:t xml:space="preserve"> and </w:t>
      </w:r>
      <w:r w:rsidDel="00000000" w:rsidR="00000000" w:rsidRPr="00000000">
        <w:rPr>
          <w:b w:val="1"/>
          <w:i w:val="1"/>
          <w:rtl w:val="0"/>
        </w:rPr>
        <w:t xml:space="preserve">Legally Blonde The Musical</w:t>
      </w:r>
      <w:r w:rsidDel="00000000" w:rsidR="00000000" w:rsidRPr="00000000">
        <w:rPr>
          <w:rtl w:val="0"/>
        </w:rPr>
        <w:t xml:space="preserve">, on stage </w:t>
      </w:r>
      <w:r w:rsidDel="00000000" w:rsidR="00000000" w:rsidRPr="00000000">
        <w:rPr>
          <w:b w:val="1"/>
          <w:rtl w:val="0"/>
        </w:rPr>
        <w:t xml:space="preserve">June 27-August 16, 2025</w:t>
      </w:r>
      <w:r w:rsidDel="00000000" w:rsidR="00000000" w:rsidRPr="00000000">
        <w:rPr>
          <w:rtl w:val="0"/>
        </w:rPr>
        <w:t xml:space="preserve">, at Stanley Park’s iconic Malkin Bowl. From Willy Wonka’s world of pure imagination to the perfectly pink, chic </w:t>
      </w:r>
      <w:r w:rsidDel="00000000" w:rsidR="00000000" w:rsidRPr="00000000">
        <w:rPr>
          <w:rtl w:val="0"/>
        </w:rPr>
        <w:t xml:space="preserve">aesthetic </w:t>
      </w:r>
      <w:r w:rsidDel="00000000" w:rsidR="00000000" w:rsidRPr="00000000">
        <w:rPr>
          <w:rtl w:val="0"/>
        </w:rPr>
        <w:t xml:space="preserve">of Elle Woods, TUTS invites audiences to bask in the glow of its summer season, bursting with fast-paced adventure, lighthearted whimsy, and </w:t>
      </w:r>
      <w:r w:rsidDel="00000000" w:rsidR="00000000" w:rsidRPr="00000000">
        <w:rPr>
          <w:rtl w:val="0"/>
        </w:rPr>
        <w:t xml:space="preserve">feel-good delights.</w:t>
      </w:r>
      <w:r w:rsidDel="00000000" w:rsidR="00000000" w:rsidRPr="00000000">
        <w:rPr>
          <w:rtl w:val="0"/>
        </w:rPr>
        <w:t xml:space="preserve"> A Vancouver tradition since 1940, TUTS will launch its two-show subscription packs today, followed by early bird single tickets on May 22, 2025.</w:t>
      </w: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highlight w:val="white"/>
        </w:rPr>
      </w:pPr>
      <w:r w:rsidDel="00000000" w:rsidR="00000000" w:rsidRPr="00000000">
        <w:rPr>
          <w:highlight w:val="white"/>
          <w:rtl w:val="0"/>
        </w:rPr>
        <w:t xml:space="preserve">“We are excited to welcome audiences to our 85th season of sensational musical theatre,” says Kevin Woo, TUTS General Manager. “From the imaginative playfulness of </w:t>
      </w:r>
      <w:r w:rsidDel="00000000" w:rsidR="00000000" w:rsidRPr="00000000">
        <w:rPr>
          <w:i w:val="1"/>
          <w:highlight w:val="white"/>
          <w:rtl w:val="0"/>
        </w:rPr>
        <w:t xml:space="preserve">Charlie and the Chocolate Factory, </w:t>
      </w:r>
      <w:r w:rsidDel="00000000" w:rsidR="00000000" w:rsidRPr="00000000">
        <w:rPr>
          <w:highlight w:val="white"/>
          <w:rtl w:val="0"/>
        </w:rPr>
        <w:t xml:space="preserve">which we’re thrilled to present for the very first time in our history, </w:t>
      </w:r>
      <w:r w:rsidDel="00000000" w:rsidR="00000000" w:rsidRPr="00000000">
        <w:rPr>
          <w:highlight w:val="white"/>
          <w:rtl w:val="0"/>
        </w:rPr>
        <w:t xml:space="preserve">to the vibrant positivity of </w:t>
      </w:r>
      <w:r w:rsidDel="00000000" w:rsidR="00000000" w:rsidRPr="00000000">
        <w:rPr>
          <w:i w:val="1"/>
          <w:highlight w:val="white"/>
          <w:rtl w:val="0"/>
        </w:rPr>
        <w:t xml:space="preserve">Legally Blonde The Musical</w:t>
      </w:r>
      <w:r w:rsidDel="00000000" w:rsidR="00000000" w:rsidRPr="00000000">
        <w:rPr>
          <w:highlight w:val="white"/>
          <w:rtl w:val="0"/>
        </w:rPr>
        <w:t xml:space="preserve">, returning to the TUTS stage for the third time due to popular demand, our summer season is chock full of heart, humour, and hope.” </w:t>
      </w:r>
    </w:p>
    <w:p w:rsidR="00000000" w:rsidDel="00000000" w:rsidP="00000000" w:rsidRDefault="00000000" w:rsidRPr="00000000" w14:paraId="0000000E">
      <w:pPr>
        <w:pageBreakBefore w:val="0"/>
        <w:rPr>
          <w:highlight w:val="white"/>
        </w:rPr>
      </w:pPr>
      <w:r w:rsidDel="00000000" w:rsidR="00000000" w:rsidRPr="00000000">
        <w:rPr>
          <w:rtl w:val="0"/>
        </w:rPr>
      </w:r>
    </w:p>
    <w:p w:rsidR="00000000" w:rsidDel="00000000" w:rsidP="00000000" w:rsidRDefault="00000000" w:rsidRPr="00000000" w14:paraId="0000000F">
      <w:pPr>
        <w:pageBreakBefore w:val="0"/>
        <w:widowControl w:val="0"/>
        <w:spacing w:line="276" w:lineRule="auto"/>
        <w:rPr>
          <w:highlight w:val="white"/>
        </w:rPr>
      </w:pPr>
      <w:r w:rsidDel="00000000" w:rsidR="00000000" w:rsidRPr="00000000">
        <w:rPr>
          <w:highlight w:val="white"/>
          <w:rtl w:val="0"/>
        </w:rPr>
        <w:t xml:space="preserve">Based on the beloved children’s classic from author Roald Dahl, </w:t>
      </w:r>
      <w:r w:rsidDel="00000000" w:rsidR="00000000" w:rsidRPr="00000000">
        <w:rPr>
          <w:b w:val="1"/>
          <w:i w:val="1"/>
          <w:highlight w:val="white"/>
          <w:rtl w:val="0"/>
        </w:rPr>
        <w:t xml:space="preserve">Charlie and the Chocolate Factory </w:t>
      </w:r>
      <w:r w:rsidDel="00000000" w:rsidR="00000000" w:rsidRPr="00000000">
        <w:rPr>
          <w:highlight w:val="white"/>
          <w:rtl w:val="0"/>
        </w:rPr>
        <w:t xml:space="preserve">follows Charlie on a curious adventure, after he wins a coveted golden ticket to take a behind the scenes tour of the mysterious Willy Wonka Chocolate Factory. Charlie and his fellow ticket winners – gluttonous Augustus Gloop, spoiled Veruca Salt, boastful Violet Beauregarde, and maniacal Mike Teavee – are amazed by Wonka’s mouthwatering creations. As they compete for Wonka’s grand prize, each contestant ends up getting – in strange but delightful ways – just what they deserve.</w:t>
      </w:r>
    </w:p>
    <w:p w:rsidR="00000000" w:rsidDel="00000000" w:rsidP="00000000" w:rsidRDefault="00000000" w:rsidRPr="00000000" w14:paraId="00000010">
      <w:pPr>
        <w:pageBreakBefore w:val="0"/>
        <w:widowControl w:val="0"/>
        <w:spacing w:line="276" w:lineRule="auto"/>
        <w:rPr>
          <w:highlight w:val="white"/>
        </w:rPr>
      </w:pPr>
      <w:r w:rsidDel="00000000" w:rsidR="00000000" w:rsidRPr="00000000">
        <w:rPr>
          <w:rtl w:val="0"/>
        </w:rPr>
      </w:r>
    </w:p>
    <w:p w:rsidR="00000000" w:rsidDel="00000000" w:rsidP="00000000" w:rsidRDefault="00000000" w:rsidRPr="00000000" w14:paraId="00000011">
      <w:pPr>
        <w:pageBreakBefore w:val="0"/>
        <w:rPr>
          <w:highlight w:val="yellow"/>
        </w:rPr>
      </w:pPr>
      <w:r w:rsidDel="00000000" w:rsidR="00000000" w:rsidRPr="00000000">
        <w:rPr>
          <w:i w:val="1"/>
          <w:highlight w:val="white"/>
          <w:rtl w:val="0"/>
        </w:rPr>
        <w:t xml:space="preserve">Charlie and the Chocolate Factory </w:t>
      </w:r>
      <w:r w:rsidDel="00000000" w:rsidR="00000000" w:rsidRPr="00000000">
        <w:rPr>
          <w:highlight w:val="white"/>
          <w:rtl w:val="0"/>
        </w:rPr>
        <w:t xml:space="preserve">will be directed by </w:t>
      </w:r>
      <w:r w:rsidDel="00000000" w:rsidR="00000000" w:rsidRPr="00000000">
        <w:rPr>
          <w:b w:val="1"/>
          <w:highlight w:val="white"/>
          <w:rtl w:val="0"/>
        </w:rPr>
        <w:t xml:space="preserve">Peter Jorgensen</w:t>
      </w:r>
      <w:r w:rsidDel="00000000" w:rsidR="00000000" w:rsidRPr="00000000">
        <w:rPr>
          <w:highlight w:val="white"/>
          <w:rtl w:val="0"/>
        </w:rPr>
        <w:t xml:space="preserve">, who was last seen on the TUTS stage in </w:t>
      </w:r>
      <w:r w:rsidDel="00000000" w:rsidR="00000000" w:rsidRPr="00000000">
        <w:rPr>
          <w:i w:val="1"/>
          <w:highlight w:val="white"/>
          <w:rtl w:val="0"/>
        </w:rPr>
        <w:t xml:space="preserve">Big The Musical </w:t>
      </w:r>
      <w:r w:rsidDel="00000000" w:rsidR="00000000" w:rsidRPr="00000000">
        <w:rPr>
          <w:highlight w:val="white"/>
          <w:rtl w:val="0"/>
        </w:rPr>
        <w:t xml:space="preserve">in 2005, and choreographed by </w:t>
      </w:r>
      <w:r w:rsidDel="00000000" w:rsidR="00000000" w:rsidRPr="00000000">
        <w:rPr>
          <w:b w:val="1"/>
          <w:highlight w:val="white"/>
          <w:rtl w:val="0"/>
        </w:rPr>
        <w:t xml:space="preserve">Keri Minty</w:t>
      </w:r>
      <w:r w:rsidDel="00000000" w:rsidR="00000000" w:rsidRPr="00000000">
        <w:rPr>
          <w:highlight w:val="white"/>
          <w:rtl w:val="0"/>
        </w:rPr>
        <w:t xml:space="preserve">, who last choreographed for TUTS’ production of </w:t>
      </w:r>
      <w:r w:rsidDel="00000000" w:rsidR="00000000" w:rsidRPr="00000000">
        <w:rPr>
          <w:i w:val="1"/>
          <w:highlight w:val="white"/>
          <w:rtl w:val="0"/>
        </w:rPr>
        <w:t xml:space="preserve">Joseph and the Amazing Technicolor Dreamcoat </w:t>
      </w:r>
      <w:r w:rsidDel="00000000" w:rsidR="00000000" w:rsidRPr="00000000">
        <w:rPr>
          <w:highlight w:val="white"/>
          <w:rtl w:val="0"/>
        </w:rPr>
        <w:t xml:space="preserve">in 2010</w:t>
      </w:r>
      <w:r w:rsidDel="00000000" w:rsidR="00000000" w:rsidRPr="00000000">
        <w:rPr>
          <w:b w:val="1"/>
          <w:highlight w:val="white"/>
          <w:rtl w:val="0"/>
        </w:rPr>
        <w:t xml:space="preserve">. Sean Bayntun</w:t>
      </w:r>
      <w:r w:rsidDel="00000000" w:rsidR="00000000" w:rsidRPr="00000000">
        <w:rPr>
          <w:highlight w:val="white"/>
          <w:rtl w:val="0"/>
        </w:rPr>
        <w:t xml:space="preserve"> will return for the third year in a row as a TUTS Music Director, following his work on </w:t>
      </w:r>
      <w:r w:rsidDel="00000000" w:rsidR="00000000" w:rsidRPr="00000000">
        <w:rPr>
          <w:i w:val="1"/>
          <w:highlight w:val="white"/>
          <w:rtl w:val="0"/>
        </w:rPr>
        <w:t xml:space="preserve">The Prom</w:t>
      </w:r>
      <w:r w:rsidDel="00000000" w:rsidR="00000000" w:rsidRPr="00000000">
        <w:rPr>
          <w:highlight w:val="white"/>
          <w:rtl w:val="0"/>
        </w:rPr>
        <w:t xml:space="preserve"> in 2023 and </w:t>
      </w:r>
      <w:r w:rsidDel="00000000" w:rsidR="00000000" w:rsidRPr="00000000">
        <w:rPr>
          <w:i w:val="1"/>
          <w:highlight w:val="white"/>
          <w:rtl w:val="0"/>
        </w:rPr>
        <w:t xml:space="preserve">CATS</w:t>
      </w:r>
      <w:r w:rsidDel="00000000" w:rsidR="00000000" w:rsidRPr="00000000">
        <w:rPr>
          <w:highlight w:val="white"/>
          <w:rtl w:val="0"/>
        </w:rPr>
        <w:t xml:space="preserve"> in 2024.</w:t>
      </w:r>
      <w:r w:rsidDel="00000000" w:rsidR="00000000" w:rsidRPr="00000000">
        <w:rPr>
          <w:rtl w:val="0"/>
        </w:rPr>
      </w:r>
    </w:p>
    <w:p w:rsidR="00000000" w:rsidDel="00000000" w:rsidP="00000000" w:rsidRDefault="00000000" w:rsidRPr="00000000" w14:paraId="00000012">
      <w:pPr>
        <w:pageBreakBefore w:val="0"/>
        <w:rPr>
          <w:highlight w:val="yellow"/>
        </w:rPr>
      </w:pPr>
      <w:r w:rsidDel="00000000" w:rsidR="00000000" w:rsidRPr="00000000">
        <w:rPr>
          <w:rtl w:val="0"/>
        </w:rPr>
      </w:r>
    </w:p>
    <w:p w:rsidR="00000000" w:rsidDel="00000000" w:rsidP="00000000" w:rsidRDefault="00000000" w:rsidRPr="00000000" w14:paraId="00000013">
      <w:pPr>
        <w:pageBreakBefore w:val="0"/>
        <w:rPr>
          <w:highlight w:val="white"/>
        </w:rPr>
      </w:pPr>
      <w:r w:rsidDel="00000000" w:rsidR="00000000" w:rsidRPr="00000000">
        <w:rPr>
          <w:highlight w:val="white"/>
          <w:rtl w:val="0"/>
        </w:rPr>
        <w:t xml:space="preserve">Based on the 2001 cult film, </w:t>
      </w:r>
      <w:r w:rsidDel="00000000" w:rsidR="00000000" w:rsidRPr="00000000">
        <w:rPr>
          <w:b w:val="1"/>
          <w:i w:val="1"/>
          <w:highlight w:val="white"/>
          <w:rtl w:val="0"/>
        </w:rPr>
        <w:t xml:space="preserve">Legally Blonde The Musical</w:t>
      </w:r>
      <w:r w:rsidDel="00000000" w:rsidR="00000000" w:rsidRPr="00000000">
        <w:rPr>
          <w:highlight w:val="white"/>
          <w:rtl w:val="0"/>
        </w:rPr>
        <w:t xml:space="preserve"> is a fun-loving, feel-good celebration of girl power, teamwork, and the magic of staying true to yourself. The fan-favourite musical follows sorority girl Elle Woods, who is determined to win back her college sweetheart after getting dumped on the eve of her graduation – even if that means following him to Harvard Law School. Upon arrival, Elle is immediately dismissed as a ditzy blonde by her classmates and faculty due to her bubbly personality and hot pink ensembles. But thanks to her unabashed optimism and positive encouragement from her new friends, Elle proves it takes more than just book smarts to win the case.</w:t>
      </w:r>
    </w:p>
    <w:p w:rsidR="00000000" w:rsidDel="00000000" w:rsidP="00000000" w:rsidRDefault="00000000" w:rsidRPr="00000000" w14:paraId="00000014">
      <w:pPr>
        <w:pageBreakBefore w:val="0"/>
        <w:rPr>
          <w:b w:val="1"/>
          <w:highlight w:val="yellow"/>
        </w:rPr>
      </w:pPr>
      <w:r w:rsidDel="00000000" w:rsidR="00000000" w:rsidRPr="00000000">
        <w:rPr>
          <w:rtl w:val="0"/>
        </w:rPr>
      </w:r>
    </w:p>
    <w:p w:rsidR="00000000" w:rsidDel="00000000" w:rsidP="00000000" w:rsidRDefault="00000000" w:rsidRPr="00000000" w14:paraId="00000015">
      <w:pPr>
        <w:pageBreakBefore w:val="0"/>
        <w:rPr>
          <w:highlight w:val="white"/>
        </w:rPr>
      </w:pPr>
      <w:r w:rsidDel="00000000" w:rsidR="00000000" w:rsidRPr="00000000">
        <w:rPr>
          <w:i w:val="1"/>
          <w:highlight w:val="white"/>
          <w:rtl w:val="0"/>
        </w:rPr>
        <w:t xml:space="preserve">Legally Blonde The Musical </w:t>
      </w:r>
      <w:r w:rsidDel="00000000" w:rsidR="00000000" w:rsidRPr="00000000">
        <w:rPr>
          <w:highlight w:val="white"/>
          <w:rtl w:val="0"/>
        </w:rPr>
        <w:t xml:space="preserve">will be directed by </w:t>
      </w:r>
      <w:r w:rsidDel="00000000" w:rsidR="00000000" w:rsidRPr="00000000">
        <w:rPr>
          <w:b w:val="1"/>
          <w:highlight w:val="white"/>
          <w:rtl w:val="0"/>
        </w:rPr>
        <w:t xml:space="preserve">Jayme Armstrong</w:t>
      </w:r>
      <w:r w:rsidDel="00000000" w:rsidR="00000000" w:rsidRPr="00000000">
        <w:rPr>
          <w:highlight w:val="white"/>
          <w:rtl w:val="0"/>
        </w:rPr>
        <w:t xml:space="preserve">, who returns to TUTS since her last appearance on stage in </w:t>
      </w:r>
      <w:r w:rsidDel="00000000" w:rsidR="00000000" w:rsidRPr="00000000">
        <w:rPr>
          <w:i w:val="1"/>
          <w:highlight w:val="white"/>
          <w:rtl w:val="0"/>
        </w:rPr>
        <w:t xml:space="preserve">Oklahoma!</w:t>
      </w:r>
      <w:r w:rsidDel="00000000" w:rsidR="00000000" w:rsidRPr="00000000">
        <w:rPr>
          <w:highlight w:val="white"/>
          <w:rtl w:val="0"/>
        </w:rPr>
        <w:t xml:space="preserve"> in 2007</w:t>
      </w:r>
      <w:r w:rsidDel="00000000" w:rsidR="00000000" w:rsidRPr="00000000">
        <w:rPr>
          <w:highlight w:val="white"/>
          <w:rtl w:val="0"/>
        </w:rPr>
        <w:t xml:space="preserve">, and choreographed by </w:t>
      </w:r>
      <w:r w:rsidDel="00000000" w:rsidR="00000000" w:rsidRPr="00000000">
        <w:rPr>
          <w:b w:val="1"/>
          <w:highlight w:val="white"/>
          <w:rtl w:val="0"/>
        </w:rPr>
        <w:t xml:space="preserve">Lyndsey Britten</w:t>
      </w:r>
      <w:r w:rsidDel="00000000" w:rsidR="00000000" w:rsidRPr="00000000">
        <w:rPr>
          <w:highlight w:val="white"/>
          <w:rtl w:val="0"/>
        </w:rPr>
        <w:t xml:space="preserve">, who starred in TUTS’ production of </w:t>
      </w:r>
      <w:r w:rsidDel="00000000" w:rsidR="00000000" w:rsidRPr="00000000">
        <w:rPr>
          <w:i w:val="1"/>
          <w:highlight w:val="white"/>
          <w:rtl w:val="0"/>
        </w:rPr>
        <w:t xml:space="preserve">Shrek The Musical</w:t>
      </w:r>
      <w:r w:rsidDel="00000000" w:rsidR="00000000" w:rsidRPr="00000000">
        <w:rPr>
          <w:highlight w:val="white"/>
          <w:rtl w:val="0"/>
        </w:rPr>
        <w:t xml:space="preserve"> in 2014 and </w:t>
      </w:r>
      <w:r w:rsidDel="00000000" w:rsidR="00000000" w:rsidRPr="00000000">
        <w:rPr>
          <w:i w:val="1"/>
          <w:highlight w:val="white"/>
          <w:rtl w:val="0"/>
        </w:rPr>
        <w:t xml:space="preserve">Hairspray</w:t>
      </w:r>
      <w:r w:rsidDel="00000000" w:rsidR="00000000" w:rsidRPr="00000000">
        <w:rPr>
          <w:highlight w:val="white"/>
          <w:rtl w:val="0"/>
        </w:rPr>
        <w:t xml:space="preserve"> in 2015, and served as Assistant Director/Choreographer for </w:t>
      </w:r>
      <w:r w:rsidDel="00000000" w:rsidR="00000000" w:rsidRPr="00000000">
        <w:rPr>
          <w:i w:val="1"/>
          <w:highlight w:val="white"/>
          <w:rtl w:val="0"/>
        </w:rPr>
        <w:t xml:space="preserve">Newsies</w:t>
      </w:r>
      <w:r w:rsidDel="00000000" w:rsidR="00000000" w:rsidRPr="00000000">
        <w:rPr>
          <w:highlight w:val="white"/>
          <w:rtl w:val="0"/>
        </w:rPr>
        <w:t xml:space="preserve"> in 2019. They will be joined by Music Director </w:t>
      </w:r>
      <w:r w:rsidDel="00000000" w:rsidR="00000000" w:rsidRPr="00000000">
        <w:rPr>
          <w:b w:val="1"/>
          <w:highlight w:val="white"/>
          <w:rtl w:val="0"/>
        </w:rPr>
        <w:t xml:space="preserve">Eliza De Castro</w:t>
      </w:r>
      <w:r w:rsidDel="00000000" w:rsidR="00000000" w:rsidRPr="00000000">
        <w:rPr>
          <w:highlight w:val="white"/>
          <w:rtl w:val="0"/>
        </w:rPr>
        <w:t xml:space="preserve">, TUTS’ 2023 Music Directing Fellow for </w:t>
      </w:r>
      <w:r w:rsidDel="00000000" w:rsidR="00000000" w:rsidRPr="00000000">
        <w:rPr>
          <w:i w:val="1"/>
          <w:highlight w:val="white"/>
          <w:rtl w:val="0"/>
        </w:rPr>
        <w:t xml:space="preserve">The Prom </w:t>
      </w:r>
      <w:r w:rsidDel="00000000" w:rsidR="00000000" w:rsidRPr="00000000">
        <w:rPr>
          <w:highlight w:val="white"/>
          <w:rtl w:val="0"/>
        </w:rPr>
        <w:t xml:space="preserve">and Music Director for </w:t>
      </w:r>
      <w:r w:rsidDel="00000000" w:rsidR="00000000" w:rsidRPr="00000000">
        <w:rPr>
          <w:i w:val="1"/>
          <w:highlight w:val="white"/>
          <w:rtl w:val="0"/>
        </w:rPr>
        <w:t xml:space="preserve">School of Rock</w:t>
      </w:r>
      <w:r w:rsidDel="00000000" w:rsidR="00000000" w:rsidRPr="00000000">
        <w:rPr>
          <w:highlight w:val="white"/>
          <w:rtl w:val="0"/>
        </w:rPr>
        <w:t xml:space="preserve"> in 2024.</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highlight w:val="white"/>
        </w:rPr>
      </w:pPr>
      <w:r w:rsidDel="00000000" w:rsidR="00000000" w:rsidRPr="00000000">
        <w:rPr>
          <w:highlight w:val="white"/>
          <w:rtl w:val="0"/>
        </w:rPr>
        <w:t xml:space="preserve">TUTS offers its </w:t>
      </w:r>
      <w:r w:rsidDel="00000000" w:rsidR="00000000" w:rsidRPr="00000000">
        <w:rPr>
          <w:b w:val="1"/>
          <w:highlight w:val="white"/>
          <w:rtl w:val="0"/>
        </w:rPr>
        <w:t xml:space="preserve">two-show subscription pack</w:t>
      </w:r>
      <w:r w:rsidDel="00000000" w:rsidR="00000000" w:rsidRPr="00000000">
        <w:rPr>
          <w:highlight w:val="white"/>
          <w:rtl w:val="0"/>
        </w:rPr>
        <w:t xml:space="preserve"> – allowing audiences to secure their seats to both productions for one great price – </w:t>
      </w:r>
      <w:r w:rsidDel="00000000" w:rsidR="00000000" w:rsidRPr="00000000">
        <w:rPr>
          <w:b w:val="1"/>
          <w:highlight w:val="white"/>
          <w:rtl w:val="0"/>
        </w:rPr>
        <w:t xml:space="preserve">on sale now through May 15</w:t>
      </w:r>
      <w:r w:rsidDel="00000000" w:rsidR="00000000" w:rsidRPr="00000000">
        <w:rPr>
          <w:highlight w:val="white"/>
          <w:rtl w:val="0"/>
        </w:rPr>
        <w:t xml:space="preserve">. Subscriptions are $99 for adults and $69 for youth ages 5-12, and include premium tickets to both productions, souvenir programs, and exchange insurance for both nights.</w:t>
      </w:r>
      <w:r w:rsidDel="00000000" w:rsidR="00000000" w:rsidRPr="00000000">
        <w:rPr>
          <w:rtl w:val="0"/>
        </w:rPr>
      </w:r>
    </w:p>
    <w:p w:rsidR="00000000" w:rsidDel="00000000" w:rsidP="00000000" w:rsidRDefault="00000000" w:rsidRPr="00000000" w14:paraId="00000018">
      <w:pPr>
        <w:pageBreakBefore w:val="0"/>
        <w:rPr>
          <w:highlight w:val="yellow"/>
        </w:rPr>
      </w:pPr>
      <w:r w:rsidDel="00000000" w:rsidR="00000000" w:rsidRPr="00000000">
        <w:rPr>
          <w:rtl w:val="0"/>
        </w:rPr>
      </w:r>
    </w:p>
    <w:p w:rsidR="00000000" w:rsidDel="00000000" w:rsidP="00000000" w:rsidRDefault="00000000" w:rsidRPr="00000000" w14:paraId="00000019">
      <w:pPr>
        <w:pageBreakBefore w:val="0"/>
        <w:rPr>
          <w:i w:val="1"/>
          <w:highlight w:val="white"/>
        </w:rPr>
      </w:pPr>
      <w:r w:rsidDel="00000000" w:rsidR="00000000" w:rsidRPr="00000000">
        <w:rPr>
          <w:highlight w:val="white"/>
          <w:rtl w:val="0"/>
        </w:rPr>
        <w:t xml:space="preserve">Subscriptions are available by visiting</w:t>
      </w:r>
      <w:hyperlink r:id="rId6">
        <w:r w:rsidDel="00000000" w:rsidR="00000000" w:rsidRPr="00000000">
          <w:rPr>
            <w:highlight w:val="white"/>
            <w:rtl w:val="0"/>
          </w:rPr>
          <w:t xml:space="preserve"> </w:t>
        </w:r>
      </w:hyperlink>
      <w:hyperlink r:id="rId7">
        <w:r w:rsidDel="00000000" w:rsidR="00000000" w:rsidRPr="00000000">
          <w:rPr>
            <w:color w:val="1155cc"/>
            <w:highlight w:val="white"/>
            <w:u w:val="single"/>
            <w:rtl w:val="0"/>
          </w:rPr>
          <w:t xml:space="preserve">tuts.ca</w:t>
        </w:r>
      </w:hyperlink>
      <w:r w:rsidDel="00000000" w:rsidR="00000000" w:rsidRPr="00000000">
        <w:rPr>
          <w:highlight w:val="white"/>
          <w:rtl w:val="0"/>
        </w:rPr>
        <w:t xml:space="preserve"> or by calling 1-800-514-3849 until May 15. Early bird single tickets, from $35, will go on sale May 22.</w:t>
      </w: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b w:val="1"/>
          <w:u w:val="single"/>
        </w:rPr>
      </w:pPr>
      <w:r w:rsidDel="00000000" w:rsidR="00000000" w:rsidRPr="00000000">
        <w:rPr>
          <w:b w:val="1"/>
          <w:u w:val="single"/>
          <w:rtl w:val="0"/>
        </w:rPr>
        <w:t xml:space="preserve">About Theatre Under the Stars (</w:t>
      </w:r>
      <w:hyperlink r:id="rId8">
        <w:r w:rsidDel="00000000" w:rsidR="00000000" w:rsidRPr="00000000">
          <w:rPr>
            <w:b w:val="1"/>
            <w:color w:val="1155cc"/>
            <w:u w:val="single"/>
            <w:rtl w:val="0"/>
          </w:rPr>
          <w:t xml:space="preserve">tuts.ca</w:t>
        </w:r>
      </w:hyperlink>
      <w:r w:rsidDel="00000000" w:rsidR="00000000" w:rsidRPr="00000000">
        <w:rPr>
          <w:b w:val="1"/>
          <w:u w:val="single"/>
          <w:rtl w:val="0"/>
        </w:rPr>
        <w:t xml:space="preserve">)</w:t>
      </w:r>
    </w:p>
    <w:p w:rsidR="00000000" w:rsidDel="00000000" w:rsidP="00000000" w:rsidRDefault="00000000" w:rsidRPr="00000000" w14:paraId="0000001C">
      <w:pPr>
        <w:rPr/>
      </w:pPr>
      <w:r w:rsidDel="00000000" w:rsidR="00000000" w:rsidRPr="00000000">
        <w:rPr>
          <w:rtl w:val="0"/>
        </w:rPr>
        <w:t xml:space="preserve">Theatre Under the Stars celebrates</w:t>
      </w:r>
      <w:r w:rsidDel="00000000" w:rsidR="00000000" w:rsidRPr="00000000">
        <w:rPr>
          <w:highlight w:val="white"/>
          <w:rtl w:val="0"/>
        </w:rPr>
        <w:t xml:space="preserve"> 85</w:t>
      </w:r>
      <w:r w:rsidDel="00000000" w:rsidR="00000000" w:rsidRPr="00000000">
        <w:rPr>
          <w:rtl w:val="0"/>
        </w:rPr>
        <w:t xml:space="preserve"> years of </w:t>
      </w:r>
      <w:r w:rsidDel="00000000" w:rsidR="00000000" w:rsidRPr="00000000">
        <w:rPr>
          <w:rtl w:val="0"/>
        </w:rPr>
        <w:t xml:space="preserve">theatre</w:t>
      </w:r>
      <w:r w:rsidDel="00000000" w:rsidR="00000000" w:rsidRPr="00000000">
        <w:rPr>
          <w:rtl w:val="0"/>
        </w:rPr>
        <w:t xml:space="preserve"> in the crown jewel of Vancouver – Stanley Park. So much more than just a night at the </w:t>
      </w:r>
      <w:r w:rsidDel="00000000" w:rsidR="00000000" w:rsidRPr="00000000">
        <w:rPr>
          <w:rtl w:val="0"/>
        </w:rPr>
        <w:t xml:space="preserve">theatre</w:t>
      </w:r>
      <w:r w:rsidDel="00000000" w:rsidR="00000000" w:rsidRPr="00000000">
        <w:rPr>
          <w:rtl w:val="0"/>
        </w:rPr>
        <w:t xml:space="preserve">, TUTS interweaves a kaleidoscope of elements – setting, scenery, concessions, and quality art – into a fun, encompassing experience that is much greater than the sum of its parts. Nestled among awe-inspiring Douglas Firs, the company is uniquely suited to Vancouver and reflects some of the city’s most collectively embraced values: exuberance, expression, nature, and youth. The latter is especially important to the </w:t>
      </w:r>
      <w:r w:rsidDel="00000000" w:rsidR="00000000" w:rsidRPr="00000000">
        <w:rPr>
          <w:rtl w:val="0"/>
        </w:rPr>
        <w:t xml:space="preserve">organization</w:t>
      </w:r>
      <w:r w:rsidDel="00000000" w:rsidR="00000000" w:rsidRPr="00000000">
        <w:rPr>
          <w:rtl w:val="0"/>
        </w:rPr>
        <w:t xml:space="preserve">, as it is not only a presenter of shows, but a creator of opportunities for young performers. The number of careers and life-long relationships with art fostered on the Malkin Bowl stage are countless.</w:t>
      </w: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 </w:t>
      </w:r>
    </w:p>
    <w:p w:rsidR="00000000" w:rsidDel="00000000" w:rsidP="00000000" w:rsidRDefault="00000000" w:rsidRPr="00000000" w14:paraId="0000001E">
      <w:pPr>
        <w:pageBreakBefore w:val="0"/>
        <w:rPr>
          <w:b w:val="1"/>
        </w:rPr>
      </w:pPr>
      <w:r w:rsidDel="00000000" w:rsidR="00000000" w:rsidRPr="00000000">
        <w:rPr>
          <w:b w:val="1"/>
          <w:u w:val="single"/>
          <w:rtl w:val="0"/>
        </w:rPr>
        <w:t xml:space="preserve">LISTING INFORMATION</w:t>
      </w:r>
      <w:r w:rsidDel="00000000" w:rsidR="00000000" w:rsidRPr="00000000">
        <w:rPr>
          <w:b w:val="1"/>
          <w:rtl w:val="0"/>
        </w:rPr>
        <w:t xml:space="preserve">               </w:t>
        <w:tab/>
        <w:t xml:space="preserve">TUTS presents </w:t>
      </w:r>
    </w:p>
    <w:p w:rsidR="00000000" w:rsidDel="00000000" w:rsidP="00000000" w:rsidRDefault="00000000" w:rsidRPr="00000000" w14:paraId="0000001F">
      <w:pPr>
        <w:pageBreakBefore w:val="0"/>
        <w:ind w:left="2880" w:firstLine="720"/>
        <w:rPr>
          <w:b w:val="1"/>
        </w:rPr>
      </w:pPr>
      <w:r w:rsidDel="00000000" w:rsidR="00000000" w:rsidRPr="00000000">
        <w:rPr>
          <w:b w:val="1"/>
          <w:i w:val="1"/>
          <w:rtl w:val="0"/>
        </w:rPr>
        <w:t xml:space="preserve">Charlie and the Chocolate Factory </w:t>
      </w:r>
      <w:r w:rsidDel="00000000" w:rsidR="00000000" w:rsidRPr="00000000">
        <w:rPr>
          <w:b w:val="1"/>
          <w:rtl w:val="0"/>
        </w:rPr>
        <w:t xml:space="preserve">and </w:t>
      </w:r>
    </w:p>
    <w:p w:rsidR="00000000" w:rsidDel="00000000" w:rsidP="00000000" w:rsidRDefault="00000000" w:rsidRPr="00000000" w14:paraId="00000020">
      <w:pPr>
        <w:pageBreakBefore w:val="0"/>
        <w:ind w:left="2880" w:firstLine="720"/>
        <w:rPr>
          <w:b w:val="1"/>
          <w:i w:val="1"/>
        </w:rPr>
      </w:pPr>
      <w:r w:rsidDel="00000000" w:rsidR="00000000" w:rsidRPr="00000000">
        <w:rPr>
          <w:b w:val="1"/>
          <w:i w:val="1"/>
          <w:rtl w:val="0"/>
        </w:rPr>
        <w:t xml:space="preserve">Legally Blonde The Musical</w:t>
      </w:r>
    </w:p>
    <w:p w:rsidR="00000000" w:rsidDel="00000000" w:rsidP="00000000" w:rsidRDefault="00000000" w:rsidRPr="00000000" w14:paraId="00000021">
      <w:pPr>
        <w:pageBreakBefore w:val="0"/>
        <w:rPr/>
      </w:pPr>
      <w:r w:rsidDel="00000000" w:rsidR="00000000" w:rsidRPr="00000000">
        <w:rPr>
          <w:rtl w:val="0"/>
        </w:rPr>
        <w:t xml:space="preserve"> </w:t>
      </w:r>
    </w:p>
    <w:p w:rsidR="00000000" w:rsidDel="00000000" w:rsidP="00000000" w:rsidRDefault="00000000" w:rsidRPr="00000000" w14:paraId="00000022">
      <w:pPr>
        <w:pageBreakBefore w:val="0"/>
        <w:ind w:left="0" w:firstLine="0"/>
        <w:rPr/>
      </w:pPr>
      <w:r w:rsidDel="00000000" w:rsidR="00000000" w:rsidRPr="00000000">
        <w:rPr>
          <w:rtl w:val="0"/>
        </w:rPr>
        <w:t xml:space="preserve">Dates:                                                June 27 to August 16, 2025</w:t>
      </w:r>
    </w:p>
    <w:p w:rsidR="00000000" w:rsidDel="00000000" w:rsidP="00000000" w:rsidRDefault="00000000" w:rsidRPr="00000000" w14:paraId="00000023">
      <w:pPr>
        <w:pageBreakBefore w:val="0"/>
        <w:ind w:left="7200" w:hanging="3600"/>
        <w:rPr/>
      </w:pPr>
      <w:r w:rsidDel="00000000" w:rsidR="00000000" w:rsidRPr="00000000">
        <w:rPr>
          <w:rtl w:val="0"/>
        </w:rPr>
      </w:r>
    </w:p>
    <w:p w:rsidR="00000000" w:rsidDel="00000000" w:rsidP="00000000" w:rsidRDefault="00000000" w:rsidRPr="00000000" w14:paraId="00000024">
      <w:pPr>
        <w:pageBreakBefore w:val="0"/>
        <w:ind w:left="3600" w:firstLine="0"/>
        <w:rPr/>
      </w:pPr>
      <w:r w:rsidDel="00000000" w:rsidR="00000000" w:rsidRPr="00000000">
        <w:rPr>
          <w:b w:val="1"/>
          <w:rtl w:val="0"/>
        </w:rPr>
        <w:t xml:space="preserve">Previews:</w:t>
      </w:r>
      <w:r w:rsidDel="00000000" w:rsidR="00000000" w:rsidRPr="00000000">
        <w:rPr>
          <w:rtl w:val="0"/>
        </w:rPr>
        <w:t xml:space="preserve"> June 27-30, 2025</w:t>
      </w:r>
    </w:p>
    <w:p w:rsidR="00000000" w:rsidDel="00000000" w:rsidP="00000000" w:rsidRDefault="00000000" w:rsidRPr="00000000" w14:paraId="00000025">
      <w:pPr>
        <w:pageBreakBefore w:val="0"/>
        <w:ind w:left="3600" w:firstLine="0"/>
        <w:rPr/>
      </w:pPr>
      <w:r w:rsidDel="00000000" w:rsidR="00000000" w:rsidRPr="00000000">
        <w:rPr>
          <w:b w:val="1"/>
          <w:rtl w:val="0"/>
        </w:rPr>
        <w:t xml:space="preserve">Opening Nights:</w:t>
      </w:r>
      <w:r w:rsidDel="00000000" w:rsidR="00000000" w:rsidRPr="00000000">
        <w:rPr>
          <w:rtl w:val="0"/>
        </w:rPr>
        <w:t xml:space="preserve"> July 2 &amp; 3, 2025</w:t>
      </w:r>
    </w:p>
    <w:p w:rsidR="00000000" w:rsidDel="00000000" w:rsidP="00000000" w:rsidRDefault="00000000" w:rsidRPr="00000000" w14:paraId="00000026">
      <w:pPr>
        <w:pageBreakBefore w:val="0"/>
        <w:ind w:left="3600" w:firstLine="0"/>
        <w:rPr/>
      </w:pPr>
      <w:r w:rsidDel="00000000" w:rsidR="00000000" w:rsidRPr="00000000">
        <w:rPr>
          <w:rtl w:val="0"/>
        </w:rPr>
        <w:t xml:space="preserve">All shows at 8pm, except on Fireworks Nights (July 19, 23 &amp; 26) when shows begin at 7pm</w:t>
      </w:r>
    </w:p>
    <w:p w:rsidR="00000000" w:rsidDel="00000000" w:rsidP="00000000" w:rsidRDefault="00000000" w:rsidRPr="00000000" w14:paraId="00000027">
      <w:pPr>
        <w:pageBreakBefore w:val="0"/>
        <w:rPr>
          <w:highlight w:val="whit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8">
      <w:pPr>
        <w:pageBreakBefore w:val="0"/>
        <w:rPr>
          <w:highlight w:val="white"/>
        </w:rPr>
      </w:pPr>
      <w:r w:rsidDel="00000000" w:rsidR="00000000" w:rsidRPr="00000000">
        <w:rPr>
          <w:highlight w:val="white"/>
          <w:rtl w:val="0"/>
        </w:rPr>
        <w:t xml:space="preserve">Ticket prices:                                  </w:t>
        <w:tab/>
        <w:t xml:space="preserve">Adult Subscriptions: $99</w:t>
      </w:r>
    </w:p>
    <w:p w:rsidR="00000000" w:rsidDel="00000000" w:rsidP="00000000" w:rsidRDefault="00000000" w:rsidRPr="00000000" w14:paraId="00000029">
      <w:pPr>
        <w:pageBreakBefore w:val="0"/>
        <w:rPr>
          <w:highlight w:val="white"/>
        </w:rPr>
      </w:pPr>
      <w:r w:rsidDel="00000000" w:rsidR="00000000" w:rsidRPr="00000000">
        <w:rPr>
          <w:highlight w:val="white"/>
          <w:rtl w:val="0"/>
        </w:rPr>
        <w:t xml:space="preserve">                                                        </w:t>
        <w:tab/>
        <w:t xml:space="preserve">Youth Subscriptions (Ages 5-12): $69  </w:t>
        <w:tab/>
      </w:r>
    </w:p>
    <w:p w:rsidR="00000000" w:rsidDel="00000000" w:rsidP="00000000" w:rsidRDefault="00000000" w:rsidRPr="00000000" w14:paraId="0000002A">
      <w:pPr>
        <w:pageBreakBefore w:val="0"/>
        <w:ind w:left="3600" w:firstLine="0"/>
        <w:rPr>
          <w:highlight w:val="white"/>
        </w:rPr>
      </w:pPr>
      <w:r w:rsidDel="00000000" w:rsidR="00000000" w:rsidRPr="00000000">
        <w:rPr>
          <w:highlight w:val="white"/>
          <w:rtl w:val="0"/>
        </w:rPr>
        <w:t xml:space="preserve">Early Bird Tickets $35-$59 (On Sale May 22-June 11)</w:t>
      </w:r>
    </w:p>
    <w:p w:rsidR="00000000" w:rsidDel="00000000" w:rsidP="00000000" w:rsidRDefault="00000000" w:rsidRPr="00000000" w14:paraId="0000002B">
      <w:pPr>
        <w:pageBreakBefore w:val="0"/>
        <w:ind w:left="3600" w:firstLine="0"/>
        <w:rPr>
          <w:highlight w:val="white"/>
        </w:rPr>
      </w:pPr>
      <w:r w:rsidDel="00000000" w:rsidR="00000000" w:rsidRPr="00000000">
        <w:rPr>
          <w:highlight w:val="white"/>
          <w:rtl w:val="0"/>
        </w:rPr>
        <w:t xml:space="preserve">Regular Tickets $35-$69 (On Sale June 12)</w:t>
      </w:r>
      <w:r w:rsidDel="00000000" w:rsidR="00000000" w:rsidRPr="00000000">
        <w:rPr>
          <w:rtl w:val="0"/>
        </w:rPr>
      </w:r>
    </w:p>
    <w:p w:rsidR="00000000" w:rsidDel="00000000" w:rsidP="00000000" w:rsidRDefault="00000000" w:rsidRPr="00000000" w14:paraId="0000002C">
      <w:pPr>
        <w:pageBreakBefore w:val="0"/>
        <w:ind w:left="3600" w:firstLine="0"/>
        <w:rPr/>
      </w:pPr>
      <w:r w:rsidDel="00000000" w:rsidR="00000000" w:rsidRPr="00000000">
        <w:rPr>
          <w:rtl w:val="0"/>
        </w:rPr>
      </w:r>
    </w:p>
    <w:p w:rsidR="00000000" w:rsidDel="00000000" w:rsidP="00000000" w:rsidRDefault="00000000" w:rsidRPr="00000000" w14:paraId="0000002D">
      <w:pPr>
        <w:pageBreakBefore w:val="0"/>
        <w:ind w:left="0" w:firstLine="0"/>
        <w:rPr/>
      </w:pPr>
      <w:r w:rsidDel="00000000" w:rsidR="00000000" w:rsidRPr="00000000">
        <w:rPr>
          <w:rtl w:val="0"/>
        </w:rPr>
        <w:t xml:space="preserve">Address:                                          </w:t>
        <w:tab/>
        <w:t xml:space="preserve">Malkin Bowl in Stanley Park</w:t>
      </w:r>
    </w:p>
    <w:p w:rsidR="00000000" w:rsidDel="00000000" w:rsidP="00000000" w:rsidRDefault="00000000" w:rsidRPr="00000000" w14:paraId="0000002E">
      <w:pPr>
        <w:pageBreakBefore w:val="0"/>
        <w:ind w:left="7200" w:hanging="3600"/>
        <w:rPr/>
      </w:pPr>
      <w:r w:rsidDel="00000000" w:rsidR="00000000" w:rsidRPr="00000000">
        <w:rPr>
          <w:rtl w:val="0"/>
        </w:rPr>
        <w:t xml:space="preserve">610 Pipeline Rd.</w:t>
      </w:r>
    </w:p>
    <w:p w:rsidR="00000000" w:rsidDel="00000000" w:rsidP="00000000" w:rsidRDefault="00000000" w:rsidRPr="00000000" w14:paraId="0000002F">
      <w:pPr>
        <w:pageBreakBefore w:val="0"/>
        <w:ind w:left="7200" w:hanging="3600"/>
        <w:rPr/>
      </w:pPr>
      <w:r w:rsidDel="00000000" w:rsidR="00000000" w:rsidRPr="00000000">
        <w:rPr>
          <w:rtl w:val="0"/>
        </w:rPr>
        <w:t xml:space="preserve">Vancouver, BC</w:t>
      </w:r>
    </w:p>
    <w:p w:rsidR="00000000" w:rsidDel="00000000" w:rsidP="00000000" w:rsidRDefault="00000000" w:rsidRPr="00000000" w14:paraId="00000030">
      <w:pPr>
        <w:pageBreakBefore w:val="0"/>
        <w:ind w:left="7200" w:hanging="3600"/>
        <w:rPr/>
      </w:pPr>
      <w:r w:rsidDel="00000000" w:rsidR="00000000" w:rsidRPr="00000000">
        <w:rPr>
          <w:rtl w:val="0"/>
        </w:rPr>
        <w:t xml:space="preserve"> </w:t>
      </w:r>
    </w:p>
    <w:p w:rsidR="00000000" w:rsidDel="00000000" w:rsidP="00000000" w:rsidRDefault="00000000" w:rsidRPr="00000000" w14:paraId="00000031">
      <w:pPr>
        <w:pageBreakBefore w:val="0"/>
        <w:rPr/>
      </w:pPr>
      <w:r w:rsidDel="00000000" w:rsidR="00000000" w:rsidRPr="00000000">
        <w:rPr>
          <w:rtl w:val="0"/>
        </w:rPr>
        <w:t xml:space="preserve">Tickets:                                     </w:t>
        <w:tab/>
      </w:r>
      <w:hyperlink r:id="rId9">
        <w:r w:rsidDel="00000000" w:rsidR="00000000" w:rsidRPr="00000000">
          <w:rPr>
            <w:color w:val="1155cc"/>
            <w:u w:val="single"/>
            <w:rtl w:val="0"/>
          </w:rPr>
          <w:t xml:space="preserve">tuts.ca</w:t>
        </w:r>
      </w:hyperlink>
      <w:r w:rsidDel="00000000" w:rsidR="00000000" w:rsidRPr="00000000">
        <w:rPr>
          <w:rtl w:val="0"/>
        </w:rPr>
        <w:t xml:space="preserve"> or 1-800-514-3849</w:t>
      </w:r>
    </w:p>
    <w:p w:rsidR="00000000" w:rsidDel="00000000" w:rsidP="00000000" w:rsidRDefault="00000000" w:rsidRPr="00000000" w14:paraId="00000032">
      <w:pPr>
        <w:pageBreakBefore w:val="0"/>
        <w:rPr/>
      </w:pPr>
      <w:r w:rsidDel="00000000" w:rsidR="00000000" w:rsidRPr="00000000">
        <w:rPr>
          <w:rtl w:val="0"/>
        </w:rPr>
        <w:t xml:space="preserve"> </w:t>
      </w:r>
    </w:p>
    <w:p w:rsidR="00000000" w:rsidDel="00000000" w:rsidP="00000000" w:rsidRDefault="00000000" w:rsidRPr="00000000" w14:paraId="00000033">
      <w:pPr>
        <w:pageBreakBefore w:val="0"/>
        <w:rPr>
          <w:color w:val="1155cc"/>
          <w:u w:val="single"/>
        </w:rPr>
      </w:pPr>
      <w:r w:rsidDel="00000000" w:rsidR="00000000" w:rsidRPr="00000000">
        <w:rPr>
          <w:rtl w:val="0"/>
        </w:rPr>
        <w:t xml:space="preserve">Website:                                          </w:t>
        <w:tab/>
      </w:r>
      <w:r w:rsidDel="00000000" w:rsidR="00000000" w:rsidRPr="00000000">
        <w:fldChar w:fldCharType="begin"/>
        <w:instrText xml:space="preserve"> HYPERLINK "http://tuts.ca/" </w:instrText>
        <w:fldChar w:fldCharType="separate"/>
      </w:r>
      <w:r w:rsidDel="00000000" w:rsidR="00000000" w:rsidRPr="00000000">
        <w:rPr>
          <w:color w:val="1155cc"/>
          <w:u w:val="single"/>
          <w:rtl w:val="0"/>
        </w:rPr>
        <w:t xml:space="preserve">tuts.ca</w:t>
      </w:r>
    </w:p>
    <w:p w:rsidR="00000000" w:rsidDel="00000000" w:rsidP="00000000" w:rsidRDefault="00000000" w:rsidRPr="00000000" w14:paraId="00000034">
      <w:pPr>
        <w:pageBreakBefore w:val="0"/>
        <w:rPr/>
      </w:pPr>
      <w:r w:rsidDel="00000000" w:rsidR="00000000" w:rsidRPr="00000000">
        <w:fldChar w:fldCharType="end"/>
      </w:r>
      <w:r w:rsidDel="00000000" w:rsidR="00000000" w:rsidRPr="00000000">
        <w:rPr>
          <w:rtl w:val="0"/>
        </w:rPr>
      </w:r>
    </w:p>
    <w:p w:rsidR="00000000" w:rsidDel="00000000" w:rsidP="00000000" w:rsidRDefault="00000000" w:rsidRPr="00000000" w14:paraId="00000035">
      <w:pPr>
        <w:pageBreakBefore w:val="0"/>
        <w:widowControl w:val="0"/>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-30-</w:t>
      </w:r>
    </w:p>
    <w:p w:rsidR="00000000" w:rsidDel="00000000" w:rsidP="00000000" w:rsidRDefault="00000000" w:rsidRPr="00000000" w14:paraId="00000036">
      <w:pPr>
        <w:pageBreakBefore w:val="0"/>
        <w:widowControl w:val="0"/>
        <w:spacing w:line="240" w:lineRule="auto"/>
        <w:jc w:val="cente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_________________________________________________________________________________</w:t>
      </w:r>
    </w:p>
    <w:p w:rsidR="00000000" w:rsidDel="00000000" w:rsidP="00000000" w:rsidRDefault="00000000" w:rsidRPr="00000000" w14:paraId="00000037">
      <w:pPr>
        <w:pageBreakBefore w:val="0"/>
        <w:widowControl w:val="0"/>
        <w:spacing w:line="240" w:lineRule="auto"/>
        <w:jc w:val="cente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38">
      <w:pPr>
        <w:pageBreakBefore w:val="0"/>
        <w:widowControl w:val="0"/>
        <w:spacing w:line="240" w:lineRule="auto"/>
        <w:jc w:val="center"/>
        <w:rPr>
          <w:rFonts w:ascii="Helvetica Neue" w:cs="Helvetica Neue" w:eastAsia="Helvetica Neue" w:hAnsi="Helvetica Neue"/>
          <w:color w:val="0000ff"/>
          <w:u w:val="single"/>
        </w:rPr>
      </w:pPr>
      <w:r w:rsidDel="00000000" w:rsidR="00000000" w:rsidRPr="00000000">
        <w:rPr>
          <w:rFonts w:ascii="Helvetica Neue" w:cs="Helvetica Neue" w:eastAsia="Helvetica Neue" w:hAnsi="Helvetica Neue"/>
          <w:b w:val="1"/>
          <w:rtl w:val="0"/>
        </w:rPr>
        <w:t xml:space="preserve">For further media information, contact</w:t>
      </w:r>
      <w:r w:rsidDel="00000000" w:rsidR="00000000" w:rsidRPr="00000000">
        <w:rPr>
          <w:rFonts w:ascii="Helvetica Neue" w:cs="Helvetica Neue" w:eastAsia="Helvetica Neue" w:hAnsi="Helvetica Neue"/>
          <w:rtl w:val="0"/>
        </w:rPr>
        <w:t xml:space="preserve"> </w:t>
        <w:br w:type="textWrapping"/>
        <w:t xml:space="preserve">Angela Poon | 604.569.5343 | </w:t>
      </w:r>
      <w:hyperlink r:id="rId10">
        <w:r w:rsidDel="00000000" w:rsidR="00000000" w:rsidRPr="00000000">
          <w:rPr>
            <w:rFonts w:ascii="Helvetica Neue" w:cs="Helvetica Neue" w:eastAsia="Helvetica Neue" w:hAnsi="Helvetica Neue"/>
            <w:color w:val="1155cc"/>
            <w:u w:val="single"/>
            <w:rtl w:val="0"/>
          </w:rPr>
          <w:t xml:space="preserve">apoon@mpmgarts.com</w:t>
        </w:r>
      </w:hyperlink>
      <w:r w:rsidDel="00000000" w:rsidR="00000000" w:rsidRPr="00000000">
        <w:rPr>
          <w:rtl w:val="0"/>
        </w:rPr>
      </w:r>
    </w:p>
    <w:p w:rsidR="00000000" w:rsidDel="00000000" w:rsidP="00000000" w:rsidRDefault="00000000" w:rsidRPr="00000000" w14:paraId="00000039">
      <w:pPr>
        <w:pageBreakBefore w:val="0"/>
        <w:widowControl w:val="0"/>
        <w:spacing w:line="240" w:lineRule="auto"/>
        <w:jc w:val="center"/>
        <w:rPr>
          <w:rFonts w:ascii="Helvetica Neue" w:cs="Helvetica Neue" w:eastAsia="Helvetica Neue" w:hAnsi="Helvetica Neue"/>
          <w:color w:val="0000ff"/>
          <w:u w:val="single"/>
        </w:rPr>
      </w:pPr>
      <w:r w:rsidDel="00000000" w:rsidR="00000000" w:rsidRPr="00000000">
        <w:rPr>
          <w:rtl w:val="0"/>
        </w:rPr>
      </w:r>
    </w:p>
    <w:p w:rsidR="00000000" w:rsidDel="00000000" w:rsidP="00000000" w:rsidRDefault="00000000" w:rsidRPr="00000000" w14:paraId="0000003A">
      <w:pPr>
        <w:pageBreakBefore w:val="0"/>
        <w:widowControl w:val="0"/>
        <w:spacing w:line="240" w:lineRule="auto"/>
        <w:jc w:val="center"/>
        <w:rPr>
          <w:rFonts w:ascii="Helvetica Neue" w:cs="Helvetica Neue" w:eastAsia="Helvetica Neue" w:hAnsi="Helvetica Neue"/>
          <w:color w:val="0000ff"/>
          <w:u w:val="single"/>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1714500</wp:posOffset>
            </wp:positionH>
            <wp:positionV relativeFrom="paragraph">
              <wp:posOffset>-3173</wp:posOffset>
            </wp:positionV>
            <wp:extent cx="3088005" cy="474345"/>
            <wp:effectExtent b="0" l="0" r="0" t="0"/>
            <wp:wrapSquare wrapText="bothSides" distB="57150" distT="57150" distL="57150" distR="57150"/>
            <wp:docPr descr="Description: MPMG Shared:MPMG:MPMG Logos:Standard:Wordmark:JPEG:MPMG_logo-wordmark_blackblue.jpeg" id="1" name="image1.jpg"/>
            <a:graphic>
              <a:graphicData uri="http://schemas.openxmlformats.org/drawingml/2006/picture">
                <pic:pic>
                  <pic:nvPicPr>
                    <pic:cNvPr descr="Description: MPMG Shared:MPMG:MPMG Logos:Standard:Wordmark:JPEG:MPMG_logo-wordmark_blackblue.jpeg" id="0" name="image1.jpg"/>
                    <pic:cNvPicPr preferRelativeResize="0"/>
                  </pic:nvPicPr>
                  <pic:blipFill>
                    <a:blip r:embed="rId11"/>
                    <a:srcRect b="0" l="0" r="0" t="0"/>
                    <a:stretch>
                      <a:fillRect/>
                    </a:stretch>
                  </pic:blipFill>
                  <pic:spPr>
                    <a:xfrm>
                      <a:off x="0" y="0"/>
                      <a:ext cx="3088005" cy="474345"/>
                    </a:xfrm>
                    <a:prstGeom prst="rect"/>
                    <a:ln/>
                  </pic:spPr>
                </pic:pic>
              </a:graphicData>
            </a:graphic>
          </wp:anchor>
        </w:drawing>
      </w:r>
    </w:p>
    <w:p w:rsidR="00000000" w:rsidDel="00000000" w:rsidP="00000000" w:rsidRDefault="00000000" w:rsidRPr="00000000" w14:paraId="0000003B">
      <w:pPr>
        <w:pageBreakBefore w:val="0"/>
        <w:rPr/>
      </w:pPr>
      <w:r w:rsidDel="00000000" w:rsidR="00000000" w:rsidRPr="00000000">
        <w:rPr>
          <w:rtl w:val="0"/>
        </w:rPr>
      </w:r>
    </w:p>
    <w:sectPr>
      <w:headerReference r:id="rId12" w:type="default"/>
      <w:headerReference r:id="rId13" w:type="first"/>
      <w:footerReference r:id="rId14" w:type="first"/>
      <w:pgSz w:h="15840" w:w="12240" w:orient="portrait"/>
      <w:pgMar w:bottom="1440" w:top="1440" w:left="1170" w:right="11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ind w:left="1160" w:hanging="44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ind w:left="1160" w:hanging="440"/>
      <w:jc w:val="right"/>
      <w:rPr/>
    </w:pPr>
    <w:r w:rsidDel="00000000" w:rsidR="00000000" w:rsidRPr="00000000">
      <w:rPr>
        <w:b w:val="1"/>
        <w:sz w:val="28"/>
        <w:szCs w:val="28"/>
        <w:u w:val="single"/>
      </w:rPr>
      <w:drawing>
        <wp:inline distB="114300" distT="114300" distL="114300" distR="114300">
          <wp:extent cx="1494851" cy="795338"/>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94851" cy="7953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hyperlink" Target="mailto:apoon@mpmgarts.com"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uts.ca/ticket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tuts.ca/tickets" TargetMode="External"/><Relationship Id="rId7" Type="http://schemas.openxmlformats.org/officeDocument/2006/relationships/hyperlink" Target="https://www.tuts.ca/tickets" TargetMode="External"/><Relationship Id="rId8" Type="http://schemas.openxmlformats.org/officeDocument/2006/relationships/hyperlink" Target="http://tuts.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