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18"/>
          <w:szCs w:val="18"/>
        </w:rPr>
      </w:pPr>
      <w:r w:rsidDel="00000000" w:rsidR="00000000" w:rsidRPr="00000000">
        <w:rPr>
          <w:sz w:val="18"/>
          <w:szCs w:val="18"/>
          <w:rtl w:val="0"/>
        </w:rPr>
        <w:br w:type="textWrapping"/>
        <w:br w:type="textWrapping"/>
      </w:r>
      <w:r w:rsidDel="00000000" w:rsidR="00000000" w:rsidRPr="00000000">
        <w:rPr>
          <w:sz w:val="18"/>
          <w:szCs w:val="18"/>
          <w:rtl w:val="0"/>
        </w:rPr>
        <w:t xml:space="preserve">FOR IMMEDIATE RELEASE</w:t>
      </w:r>
      <w:r w:rsidDel="00000000" w:rsidR="00000000" w:rsidRPr="00000000">
        <w:rPr>
          <w:rtl w:val="0"/>
        </w:rPr>
      </w:r>
    </w:p>
    <w:p w:rsidR="00000000" w:rsidDel="00000000" w:rsidP="00000000" w:rsidRDefault="00000000" w:rsidRPr="00000000" w14:paraId="00000002">
      <w:pPr>
        <w:spacing w:line="240" w:lineRule="auto"/>
        <w:rPr>
          <w:sz w:val="18"/>
          <w:szCs w:val="18"/>
        </w:rPr>
      </w:pPr>
      <w:r w:rsidDel="00000000" w:rsidR="00000000" w:rsidRPr="00000000">
        <w:rPr>
          <w:sz w:val="18"/>
          <w:szCs w:val="18"/>
          <w:rtl w:val="0"/>
        </w:rPr>
        <w:t xml:space="preserve">January 14, 2025</w:t>
      </w:r>
    </w:p>
    <w:p w:rsidR="00000000" w:rsidDel="00000000" w:rsidP="00000000" w:rsidRDefault="00000000" w:rsidRPr="00000000" w14:paraId="00000003">
      <w:pPr>
        <w:spacing w:line="240" w:lineRule="auto"/>
        <w:rPr>
          <w:sz w:val="18"/>
          <w:szCs w:val="18"/>
        </w:rPr>
      </w:pPr>
      <w:r w:rsidDel="00000000" w:rsidR="00000000" w:rsidRPr="00000000">
        <w:rPr>
          <w:rtl w:val="0"/>
        </w:rPr>
      </w:r>
    </w:p>
    <w:p w:rsidR="00000000" w:rsidDel="00000000" w:rsidP="00000000" w:rsidRDefault="00000000" w:rsidRPr="00000000" w14:paraId="00000004">
      <w:pPr>
        <w:spacing w:line="240" w:lineRule="auto"/>
        <w:jc w:val="center"/>
        <w:rPr>
          <w:b w:val="1"/>
          <w:sz w:val="28"/>
          <w:szCs w:val="28"/>
          <w:u w:val="single"/>
        </w:rPr>
      </w:pPr>
      <w:r w:rsidDel="00000000" w:rsidR="00000000" w:rsidRPr="00000000">
        <w:rPr>
          <w:b w:val="1"/>
          <w:sz w:val="28"/>
          <w:szCs w:val="28"/>
          <w:u w:val="single"/>
          <w:rtl w:val="0"/>
        </w:rPr>
        <w:br w:type="textWrapping"/>
      </w:r>
      <w:r w:rsidDel="00000000" w:rsidR="00000000" w:rsidRPr="00000000">
        <w:rPr>
          <w:b w:val="1"/>
          <w:sz w:val="28"/>
          <w:szCs w:val="28"/>
          <w:u w:val="single"/>
          <w:rtl w:val="0"/>
        </w:rPr>
        <w:t xml:space="preserve">DanceHouse Presents the Vancouver Premiere of </w:t>
      </w:r>
      <w:r w:rsidDel="00000000" w:rsidR="00000000" w:rsidRPr="00000000">
        <w:rPr>
          <w:rtl w:val="0"/>
        </w:rPr>
      </w:r>
    </w:p>
    <w:p w:rsidR="00000000" w:rsidDel="00000000" w:rsidP="00000000" w:rsidRDefault="00000000" w:rsidRPr="00000000" w14:paraId="00000005">
      <w:pPr>
        <w:spacing w:line="240" w:lineRule="auto"/>
        <w:jc w:val="center"/>
        <w:rPr>
          <w:b w:val="1"/>
          <w:sz w:val="28"/>
          <w:szCs w:val="28"/>
          <w:u w:val="single"/>
        </w:rPr>
      </w:pPr>
      <w:r w:rsidDel="00000000" w:rsidR="00000000" w:rsidRPr="00000000">
        <w:rPr>
          <w:b w:val="1"/>
          <w:sz w:val="28"/>
          <w:szCs w:val="28"/>
          <w:u w:val="single"/>
          <w:rtl w:val="0"/>
        </w:rPr>
        <w:t xml:space="preserve">Sankofa </w:t>
      </w:r>
      <w:r w:rsidDel="00000000" w:rsidR="00000000" w:rsidRPr="00000000">
        <w:rPr>
          <w:b w:val="1"/>
          <w:sz w:val="28"/>
          <w:szCs w:val="28"/>
          <w:u w:val="single"/>
          <w:rtl w:val="0"/>
        </w:rPr>
        <w:t xml:space="preserve">Danzafro</w:t>
      </w:r>
      <w:r w:rsidDel="00000000" w:rsidR="00000000" w:rsidRPr="00000000">
        <w:rPr>
          <w:b w:val="1"/>
          <w:sz w:val="28"/>
          <w:szCs w:val="28"/>
          <w:u w:val="single"/>
          <w:rtl w:val="0"/>
        </w:rPr>
        <w:t xml:space="preserve">’s Powerfully Rousing and Forward-Looking Work</w:t>
      </w:r>
    </w:p>
    <w:p w:rsidR="00000000" w:rsidDel="00000000" w:rsidP="00000000" w:rsidRDefault="00000000" w:rsidRPr="00000000" w14:paraId="00000006">
      <w:pPr>
        <w:spacing w:line="240" w:lineRule="auto"/>
        <w:jc w:val="center"/>
        <w:rPr>
          <w:b w:val="1"/>
          <w:i w:val="1"/>
          <w:color w:val="363636"/>
          <w:sz w:val="28"/>
          <w:szCs w:val="28"/>
          <w:highlight w:val="white"/>
          <w:u w:val="single"/>
        </w:rPr>
      </w:pPr>
      <w:r w:rsidDel="00000000" w:rsidR="00000000" w:rsidRPr="00000000">
        <w:rPr>
          <w:b w:val="1"/>
          <w:i w:val="1"/>
          <w:sz w:val="28"/>
          <w:szCs w:val="28"/>
          <w:u w:val="single"/>
          <w:rtl w:val="0"/>
        </w:rPr>
        <w:t xml:space="preserve">The City of Others </w:t>
      </w:r>
      <w:r w:rsidDel="00000000" w:rsidR="00000000" w:rsidRPr="00000000">
        <w:rPr>
          <w:b w:val="1"/>
          <w:i w:val="1"/>
          <w:color w:val="212121"/>
          <w:sz w:val="28"/>
          <w:szCs w:val="28"/>
          <w:highlight w:val="white"/>
          <w:u w:val="single"/>
          <w:rtl w:val="0"/>
        </w:rPr>
        <w:t xml:space="preserve">(La Ciudad de los Otros) </w:t>
      </w:r>
      <w:r w:rsidDel="00000000" w:rsidR="00000000" w:rsidRPr="00000000">
        <w:rPr>
          <w:rtl w:val="0"/>
        </w:rPr>
      </w:r>
    </w:p>
    <w:p w:rsidR="00000000" w:rsidDel="00000000" w:rsidP="00000000" w:rsidRDefault="00000000" w:rsidRPr="00000000" w14:paraId="00000007">
      <w:pPr>
        <w:spacing w:line="240" w:lineRule="auto"/>
        <w:jc w:val="center"/>
        <w:rPr>
          <w:b w:val="1"/>
          <w:sz w:val="28"/>
          <w:szCs w:val="28"/>
          <w:u w:val="single"/>
        </w:rPr>
      </w:pPr>
      <w:r w:rsidDel="00000000" w:rsidR="00000000" w:rsidRPr="00000000">
        <w:rPr>
          <w:rtl w:val="0"/>
        </w:rPr>
      </w:r>
    </w:p>
    <w:p w:rsidR="00000000" w:rsidDel="00000000" w:rsidP="00000000" w:rsidRDefault="00000000" w:rsidRPr="00000000" w14:paraId="00000008">
      <w:pPr>
        <w:spacing w:line="240" w:lineRule="auto"/>
        <w:jc w:val="center"/>
        <w:rPr>
          <w:b w:val="1"/>
          <w:i w:val="1"/>
          <w:sz w:val="24"/>
          <w:szCs w:val="24"/>
          <w:highlight w:val="white"/>
        </w:rPr>
      </w:pPr>
      <w:r w:rsidDel="00000000" w:rsidR="00000000" w:rsidRPr="00000000">
        <w:rPr>
          <w:b w:val="1"/>
          <w:i w:val="1"/>
          <w:sz w:val="24"/>
          <w:szCs w:val="24"/>
          <w:highlight w:val="white"/>
          <w:rtl w:val="0"/>
        </w:rPr>
        <w:t xml:space="preserve">Afro-Colombian Dance Company explores how to transform city life into a space of inclusion and collective belonging</w:t>
      </w:r>
    </w:p>
    <w:p w:rsidR="00000000" w:rsidDel="00000000" w:rsidP="00000000" w:rsidRDefault="00000000" w:rsidRPr="00000000" w14:paraId="00000009">
      <w:pPr>
        <w:spacing w:line="24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0A">
      <w:pPr>
        <w:shd w:fill="ffffff" w:val="clear"/>
        <w:spacing w:line="240" w:lineRule="auto"/>
        <w:rPr/>
      </w:pPr>
      <w:r w:rsidDel="00000000" w:rsidR="00000000" w:rsidRPr="00000000">
        <w:rPr>
          <w:b w:val="1"/>
          <w:rtl w:val="0"/>
        </w:rPr>
        <w:t xml:space="preserve">Vancouver, BC — DanceHouse, </w:t>
      </w:r>
      <w:r w:rsidDel="00000000" w:rsidR="00000000" w:rsidRPr="00000000">
        <w:rPr>
          <w:rtl w:val="0"/>
        </w:rPr>
        <w:t xml:space="preserve">in partnership with </w:t>
      </w:r>
      <w:r w:rsidDel="00000000" w:rsidR="00000000" w:rsidRPr="00000000">
        <w:rPr>
          <w:b w:val="1"/>
          <w:rtl w:val="0"/>
        </w:rPr>
        <w:t xml:space="preserve">Blackout Art Society</w:t>
      </w:r>
      <w:r w:rsidDel="00000000" w:rsidR="00000000" w:rsidRPr="00000000">
        <w:rPr>
          <w:rtl w:val="0"/>
        </w:rPr>
        <w:t xml:space="preserve"> and </w:t>
      </w:r>
      <w:r w:rsidDel="00000000" w:rsidR="00000000" w:rsidRPr="00000000">
        <w:rPr>
          <w:b w:val="1"/>
          <w:rtl w:val="0"/>
        </w:rPr>
        <w:t xml:space="preserve">Vancouver Latin American Cultural Centre</w:t>
      </w:r>
      <w:r w:rsidDel="00000000" w:rsidR="00000000" w:rsidRPr="00000000">
        <w:rPr>
          <w:rtl w:val="0"/>
        </w:rPr>
        <w:t xml:space="preserve">, presents the Vancouver premiere of</w:t>
      </w:r>
      <w:r w:rsidDel="00000000" w:rsidR="00000000" w:rsidRPr="00000000">
        <w:rPr>
          <w:rtl w:val="0"/>
        </w:rPr>
        <w:t xml:space="preserve"> Sankofa</w:t>
      </w:r>
      <w:r w:rsidDel="00000000" w:rsidR="00000000" w:rsidRPr="00000000">
        <w:rPr>
          <w:rtl w:val="0"/>
        </w:rPr>
        <w:t xml:space="preserve"> </w:t>
      </w:r>
      <w:r w:rsidDel="00000000" w:rsidR="00000000" w:rsidRPr="00000000">
        <w:rPr>
          <w:rtl w:val="0"/>
        </w:rPr>
        <w:t xml:space="preserve">Danzafro</w:t>
      </w:r>
      <w:r w:rsidDel="00000000" w:rsidR="00000000" w:rsidRPr="00000000">
        <w:rPr>
          <w:rtl w:val="0"/>
        </w:rPr>
        <w:t xml:space="preserve">’s electrifying episodic work, </w:t>
      </w:r>
      <w:r w:rsidDel="00000000" w:rsidR="00000000" w:rsidRPr="00000000">
        <w:rPr>
          <w:b w:val="1"/>
          <w:i w:val="1"/>
          <w:rtl w:val="0"/>
        </w:rPr>
        <w:t xml:space="preserve">The City of </w:t>
      </w:r>
      <w:r w:rsidDel="00000000" w:rsidR="00000000" w:rsidRPr="00000000">
        <w:rPr>
          <w:b w:val="1"/>
          <w:i w:val="1"/>
          <w:rtl w:val="0"/>
        </w:rPr>
        <w:t xml:space="preserve">Others </w:t>
      </w:r>
      <w:r w:rsidDel="00000000" w:rsidR="00000000" w:rsidRPr="00000000">
        <w:rPr>
          <w:b w:val="1"/>
          <w:i w:val="1"/>
          <w:color w:val="212121"/>
          <w:highlight w:val="white"/>
          <w:rtl w:val="0"/>
        </w:rPr>
        <w:t xml:space="preserve">(La Ciudad de los Otros), </w:t>
      </w:r>
      <w:r w:rsidDel="00000000" w:rsidR="00000000" w:rsidRPr="00000000">
        <w:rPr>
          <w:rtl w:val="0"/>
        </w:rPr>
        <w:t xml:space="preserve">on stage February 21 at 8pm, and February 22 at 2pm &amp; 8pm at the </w:t>
      </w:r>
      <w:r w:rsidDel="00000000" w:rsidR="00000000" w:rsidRPr="00000000">
        <w:rPr>
          <w:b w:val="1"/>
          <w:rtl w:val="0"/>
        </w:rPr>
        <w:t xml:space="preserve">Vancouver Playhouse. </w:t>
      </w:r>
      <w:r w:rsidDel="00000000" w:rsidR="00000000" w:rsidRPr="00000000">
        <w:rPr>
          <w:rtl w:val="0"/>
        </w:rPr>
        <w:t xml:space="preserve">Created in celebration of Colombia’s 159th anniversary of the ab</w:t>
      </w:r>
      <w:r w:rsidDel="00000000" w:rsidR="00000000" w:rsidRPr="00000000">
        <w:rPr>
          <w:rtl w:val="0"/>
        </w:rPr>
        <w:t xml:space="preserve">olition of slavery and choreographed by Sankofa </w:t>
      </w:r>
      <w:r w:rsidDel="00000000" w:rsidR="00000000" w:rsidRPr="00000000">
        <w:rPr>
          <w:rtl w:val="0"/>
        </w:rPr>
        <w:t xml:space="preserve">Danzafro</w:t>
      </w:r>
      <w:r w:rsidDel="00000000" w:rsidR="00000000" w:rsidRPr="00000000">
        <w:rPr>
          <w:rtl w:val="0"/>
        </w:rPr>
        <w:t xml:space="preserve">’s Artistic Director,</w:t>
      </w:r>
      <w:r w:rsidDel="00000000" w:rsidR="00000000" w:rsidRPr="00000000">
        <w:rPr>
          <w:b w:val="1"/>
          <w:rtl w:val="0"/>
        </w:rPr>
        <w:t xml:space="preserve"> Rafael Palacios</w:t>
      </w:r>
      <w:r w:rsidDel="00000000" w:rsidR="00000000" w:rsidRPr="00000000">
        <w:rPr>
          <w:rtl w:val="0"/>
        </w:rPr>
        <w:t xml:space="preserve">, </w:t>
      </w:r>
      <w:r w:rsidDel="00000000" w:rsidR="00000000" w:rsidRPr="00000000">
        <w:rPr>
          <w:highlight w:val="white"/>
          <w:rtl w:val="0"/>
        </w:rPr>
        <w:t xml:space="preserve">a legend of Latin American dance</w:t>
      </w:r>
      <w:r w:rsidDel="00000000" w:rsidR="00000000" w:rsidRPr="00000000">
        <w:rPr>
          <w:color w:val="474747"/>
          <w:highlight w:val="white"/>
          <w:rtl w:val="0"/>
        </w:rPr>
        <w:t xml:space="preserve">, </w:t>
      </w:r>
      <w:r w:rsidDel="00000000" w:rsidR="00000000" w:rsidRPr="00000000">
        <w:rPr>
          <w:i w:val="1"/>
          <w:rtl w:val="0"/>
        </w:rPr>
        <w:t xml:space="preserve">The City of Others</w:t>
      </w:r>
      <w:r w:rsidDel="00000000" w:rsidR="00000000" w:rsidRPr="00000000">
        <w:rPr>
          <w:rtl w:val="0"/>
        </w:rPr>
        <w:t xml:space="preserve"> seeks to take apart the country’s history and culture to examine its complex and often agonizing past.</w:t>
      </w:r>
    </w:p>
    <w:p w:rsidR="00000000" w:rsidDel="00000000" w:rsidP="00000000" w:rsidRDefault="00000000" w:rsidRPr="00000000" w14:paraId="0000000B">
      <w:pPr>
        <w:shd w:fill="ffffff" w:val="clear"/>
        <w:spacing w:line="240" w:lineRule="auto"/>
        <w:rPr/>
      </w:pPr>
      <w:r w:rsidDel="00000000" w:rsidR="00000000" w:rsidRPr="00000000">
        <w:rPr>
          <w:rtl w:val="0"/>
        </w:rPr>
      </w:r>
    </w:p>
    <w:p w:rsidR="00000000" w:rsidDel="00000000" w:rsidP="00000000" w:rsidRDefault="00000000" w:rsidRPr="00000000" w14:paraId="0000000C">
      <w:pPr>
        <w:shd w:fill="ffffff" w:val="clear"/>
        <w:spacing w:line="240" w:lineRule="auto"/>
        <w:rPr/>
      </w:pPr>
      <w:r w:rsidDel="00000000" w:rsidR="00000000" w:rsidRPr="00000000">
        <w:rPr>
          <w:rtl w:val="0"/>
        </w:rPr>
        <w:t xml:space="preserve">“We are excited to </w:t>
      </w:r>
      <w:r w:rsidDel="00000000" w:rsidR="00000000" w:rsidRPr="00000000">
        <w:rPr>
          <w:rtl w:val="0"/>
        </w:rPr>
        <w:t xml:space="preserve">introduce Vancouver audiences</w:t>
      </w:r>
      <w:r w:rsidDel="00000000" w:rsidR="00000000" w:rsidRPr="00000000">
        <w:rPr>
          <w:rtl w:val="0"/>
        </w:rPr>
        <w:t xml:space="preserve"> to this incredible company</w:t>
      </w:r>
      <w:r w:rsidDel="00000000" w:rsidR="00000000" w:rsidRPr="00000000">
        <w:rPr>
          <w:rtl w:val="0"/>
        </w:rPr>
        <w:t xml:space="preserve">,” says </w:t>
      </w:r>
      <w:r w:rsidDel="00000000" w:rsidR="00000000" w:rsidRPr="00000000">
        <w:rPr>
          <w:rtl w:val="0"/>
        </w:rPr>
        <w:t xml:space="preserve">Jim Smith, Artistic and Executive Director of DanceHouse</w:t>
      </w:r>
      <w:r w:rsidDel="00000000" w:rsidR="00000000" w:rsidRPr="00000000">
        <w:rPr>
          <w:rtl w:val="0"/>
        </w:rPr>
        <w:t xml:space="preserve">. “Colombia is home to Latin America’s second-largest Afro-descendant population, whose communities have long endured systemic injustice. In </w:t>
      </w:r>
      <w:r w:rsidDel="00000000" w:rsidR="00000000" w:rsidRPr="00000000">
        <w:rPr>
          <w:i w:val="1"/>
          <w:rtl w:val="0"/>
        </w:rPr>
        <w:t xml:space="preserve">The City of Others</w:t>
      </w:r>
      <w:r w:rsidDel="00000000" w:rsidR="00000000" w:rsidRPr="00000000">
        <w:rPr>
          <w:rtl w:val="0"/>
        </w:rPr>
        <w:t xml:space="preserve">, the dancers and live musicians reclaim the stage as a space for democracy, equality, and empowerment. This is their city—it is everyone’s city.”</w:t>
      </w:r>
    </w:p>
    <w:p w:rsidR="00000000" w:rsidDel="00000000" w:rsidP="00000000" w:rsidRDefault="00000000" w:rsidRPr="00000000" w14:paraId="0000000D">
      <w:pPr>
        <w:shd w:fill="ffffff" w:val="clear"/>
        <w:spacing w:after="240" w:before="240" w:line="240" w:lineRule="auto"/>
        <w:rPr/>
      </w:pPr>
      <w:r w:rsidDel="00000000" w:rsidR="00000000" w:rsidRPr="00000000">
        <w:rPr>
          <w:rtl w:val="0"/>
        </w:rPr>
        <w:t xml:space="preserve">Cities, for many, can be spaces of exclusion, loneliness, and prejudice. In </w:t>
      </w:r>
      <w:r w:rsidDel="00000000" w:rsidR="00000000" w:rsidRPr="00000000">
        <w:rPr>
          <w:i w:val="1"/>
          <w:rtl w:val="0"/>
        </w:rPr>
        <w:t xml:space="preserve">The City of Others</w:t>
      </w:r>
      <w:r w:rsidDel="00000000" w:rsidR="00000000" w:rsidRPr="00000000">
        <w:rPr>
          <w:rtl w:val="0"/>
        </w:rPr>
        <w:t xml:space="preserve">, Palacios draws on personal daily experiences of racism and oppression to envision a metropolis transformed into a place of shared strength and collective belonging, drawing inspiration from the extended family concept prevalent in rural communities: what I own is for everyone; under my roof, there is room for someone else.</w:t>
      </w:r>
    </w:p>
    <w:p w:rsidR="00000000" w:rsidDel="00000000" w:rsidP="00000000" w:rsidRDefault="00000000" w:rsidRPr="00000000" w14:paraId="0000000E">
      <w:pPr>
        <w:shd w:fill="ffffff" w:val="clear"/>
        <w:spacing w:line="240" w:lineRule="auto"/>
        <w:rPr/>
      </w:pPr>
      <w:r w:rsidDel="00000000" w:rsidR="00000000" w:rsidRPr="00000000">
        <w:rPr>
          <w:rtl w:val="0"/>
        </w:rPr>
        <w:t xml:space="preserve">Ten performers</w:t>
      </w:r>
      <w:r w:rsidDel="00000000" w:rsidR="00000000" w:rsidRPr="00000000">
        <w:rPr>
          <w:rtl w:val="0"/>
        </w:rPr>
        <w:t xml:space="preserve"> bring Palacios’ vision to life through striking movement vignettes, seamlessly blending contemporary dance forms with high-energy techno beats inspired by Latin and hip hop </w:t>
      </w:r>
      <w:r w:rsidDel="00000000" w:rsidR="00000000" w:rsidRPr="00000000">
        <w:rPr>
          <w:rtl w:val="0"/>
        </w:rPr>
        <w:t xml:space="preserve">music</w:t>
      </w:r>
      <w:r w:rsidDel="00000000" w:rsidR="00000000" w:rsidRPr="00000000">
        <w:rPr>
          <w:rtl w:val="0"/>
        </w:rPr>
        <w:t xml:space="preserve">, coupled with traditional Colombian songs, rhythms, and dances—including the </w:t>
      </w:r>
      <w:r w:rsidDel="00000000" w:rsidR="00000000" w:rsidRPr="00000000">
        <w:rPr>
          <w:i w:val="1"/>
          <w:rtl w:val="0"/>
        </w:rPr>
        <w:t xml:space="preserve">Vallenato</w:t>
      </w:r>
      <w:r w:rsidDel="00000000" w:rsidR="00000000" w:rsidRPr="00000000">
        <w:rPr>
          <w:rtl w:val="0"/>
        </w:rPr>
        <w:t xml:space="preserve"> and </w:t>
      </w:r>
      <w:r w:rsidDel="00000000" w:rsidR="00000000" w:rsidRPr="00000000">
        <w:rPr>
          <w:i w:val="1"/>
          <w:rtl w:val="0"/>
        </w:rPr>
        <w:t xml:space="preserve">Bullerengue </w:t>
      </w:r>
      <w:r w:rsidDel="00000000" w:rsidR="00000000" w:rsidRPr="00000000">
        <w:rPr>
          <w:rtl w:val="0"/>
        </w:rPr>
        <w:t xml:space="preserve">from the Atlantic coast, the </w:t>
      </w:r>
      <w:r w:rsidDel="00000000" w:rsidR="00000000" w:rsidRPr="00000000">
        <w:rPr>
          <w:i w:val="1"/>
          <w:rtl w:val="0"/>
        </w:rPr>
        <w:t xml:space="preserve">Currulao</w:t>
      </w:r>
      <w:r w:rsidDel="00000000" w:rsidR="00000000" w:rsidRPr="00000000">
        <w:rPr>
          <w:rtl w:val="0"/>
        </w:rPr>
        <w:t xml:space="preserve">, and </w:t>
      </w:r>
      <w:r w:rsidDel="00000000" w:rsidR="00000000" w:rsidRPr="00000000">
        <w:rPr>
          <w:i w:val="1"/>
          <w:rtl w:val="0"/>
        </w:rPr>
        <w:t xml:space="preserve">Abozao</w:t>
      </w:r>
      <w:r w:rsidDel="00000000" w:rsidR="00000000" w:rsidRPr="00000000">
        <w:rPr>
          <w:rtl w:val="0"/>
        </w:rPr>
        <w:t xml:space="preserve"> from the Pacific coast. Accompanied by both live and recorded music, the result is “exhilarating … [a] forward-looking use of tradition” that “evokes an urban environment where resilience meets harsh realities” </w:t>
      </w:r>
      <w:r w:rsidDel="00000000" w:rsidR="00000000" w:rsidRPr="00000000">
        <w:rPr>
          <w:i w:val="1"/>
          <w:rtl w:val="0"/>
        </w:rPr>
        <w:t xml:space="preserve">(The New York Times).</w:t>
        <w:br w:type="textWrapping"/>
      </w:r>
      <w:r w:rsidDel="00000000" w:rsidR="00000000" w:rsidRPr="00000000">
        <w:rPr>
          <w:rtl w:val="0"/>
        </w:rPr>
        <w:br w:type="textWrapping"/>
        <w:t xml:space="preserve">In Akan, a Ghanaian language, Sankofa means "to return to the root”. More than a word, it is an African philosophy that proposes to know the past as a condition to understand the present; as a way to see the future. This thought has guided the path of the </w:t>
      </w:r>
      <w:r w:rsidDel="00000000" w:rsidR="00000000" w:rsidRPr="00000000">
        <w:rPr>
          <w:rtl w:val="0"/>
        </w:rPr>
        <w:t xml:space="preserve">Afro-Colombian dance and music company</w:t>
      </w:r>
      <w:r w:rsidDel="00000000" w:rsidR="00000000" w:rsidRPr="00000000">
        <w:rPr>
          <w:rtl w:val="0"/>
        </w:rPr>
        <w:t xml:space="preserve"> Sankofa Danzafro. Founded by</w:t>
      </w:r>
      <w:r w:rsidDel="00000000" w:rsidR="00000000" w:rsidRPr="00000000">
        <w:rPr>
          <w:rtl w:val="0"/>
        </w:rPr>
        <w:t xml:space="preserve"> </w:t>
      </w:r>
      <w:r w:rsidDel="00000000" w:rsidR="00000000" w:rsidRPr="00000000">
        <w:rPr>
          <w:rtl w:val="0"/>
        </w:rPr>
        <w:t xml:space="preserve">Palacios in 1997 with its home in Medellin, Colombia, Sankofa is dedicated to training and creation </w:t>
      </w:r>
      <w:r w:rsidDel="00000000" w:rsidR="00000000" w:rsidRPr="00000000">
        <w:rPr>
          <w:rtl w:val="0"/>
        </w:rPr>
        <w:t xml:space="preserve">in</w:t>
      </w:r>
      <w:r w:rsidDel="00000000" w:rsidR="00000000" w:rsidRPr="00000000">
        <w:rPr>
          <w:rtl w:val="0"/>
        </w:rPr>
        <w:t xml:space="preserve"> dance as well as interacting with the community. Through the practice of dance, Sankofa’s mission is to bridge the gaps between the many African diaspora communities in Colombia – along with other populations whose human rights have been violated.</w:t>
      </w:r>
    </w:p>
    <w:p w:rsidR="00000000" w:rsidDel="00000000" w:rsidP="00000000" w:rsidRDefault="00000000" w:rsidRPr="00000000" w14:paraId="0000000F">
      <w:pPr>
        <w:shd w:fill="ffffff" w:val="clear"/>
        <w:spacing w:line="240" w:lineRule="auto"/>
        <w:rPr/>
      </w:pPr>
      <w:r w:rsidDel="00000000" w:rsidR="00000000" w:rsidRPr="00000000">
        <w:rPr>
          <w:rtl w:val="0"/>
        </w:rPr>
      </w:r>
    </w:p>
    <w:p w:rsidR="00000000" w:rsidDel="00000000" w:rsidP="00000000" w:rsidRDefault="00000000" w:rsidRPr="00000000" w14:paraId="00000010">
      <w:pPr>
        <w:shd w:fill="ffffff" w:val="clear"/>
        <w:spacing w:line="240" w:lineRule="auto"/>
        <w:rPr>
          <w:b w:val="1"/>
        </w:rPr>
      </w:pPr>
      <w:r w:rsidDel="00000000" w:rsidR="00000000" w:rsidRPr="00000000">
        <w:rPr>
          <w:rtl w:val="0"/>
        </w:rPr>
        <w:t xml:space="preserve">DanceHouse’s presentation of T</w:t>
      </w:r>
      <w:r w:rsidDel="00000000" w:rsidR="00000000" w:rsidRPr="00000000">
        <w:rPr>
          <w:i w:val="1"/>
          <w:rtl w:val="0"/>
        </w:rPr>
        <w:t xml:space="preserve">he City of Others</w:t>
      </w:r>
      <w:r w:rsidDel="00000000" w:rsidR="00000000" w:rsidRPr="00000000">
        <w:rPr>
          <w:rtl w:val="0"/>
        </w:rPr>
        <w:t xml:space="preserve"> will also feature a pre-show talk at 7:15pm for evening performances and 1:15pm for the matinee in the Upper Lobby. There will also be a post-show Social following Friday’s performance in the Salon.</w:t>
        <w:br w:type="textWrapping"/>
        <w:br w:type="textWrapping"/>
      </w:r>
      <w:r w:rsidDel="00000000" w:rsidR="00000000" w:rsidRPr="00000000">
        <w:rPr>
          <w:rtl w:val="0"/>
        </w:rPr>
      </w:r>
    </w:p>
    <w:p w:rsidR="00000000" w:rsidDel="00000000" w:rsidP="00000000" w:rsidRDefault="00000000" w:rsidRPr="00000000" w14:paraId="00000011">
      <w:pPr>
        <w:shd w:fill="ffffff" w:val="clear"/>
        <w:spacing w:line="240" w:lineRule="auto"/>
        <w:rPr>
          <w:b w:val="1"/>
        </w:rPr>
      </w:pPr>
      <w:r w:rsidDel="00000000" w:rsidR="00000000" w:rsidRPr="00000000">
        <w:rPr>
          <w:b w:val="1"/>
          <w:rtl w:val="0"/>
        </w:rPr>
        <w:t xml:space="preserve">For tickets and further information, visit: </w:t>
      </w:r>
      <w:hyperlink r:id="rId6">
        <w:r w:rsidDel="00000000" w:rsidR="00000000" w:rsidRPr="00000000">
          <w:rPr>
            <w:b w:val="1"/>
            <w:color w:val="1155cc"/>
            <w:u w:val="single"/>
            <w:rtl w:val="0"/>
          </w:rPr>
          <w:t xml:space="preserve">dancehouse.ca</w:t>
        </w:r>
      </w:hyperlink>
      <w:r w:rsidDel="00000000" w:rsidR="00000000" w:rsidRPr="00000000">
        <w:rPr>
          <w:rtl w:val="0"/>
        </w:rPr>
      </w:r>
    </w:p>
    <w:p w:rsidR="00000000" w:rsidDel="00000000" w:rsidP="00000000" w:rsidRDefault="00000000" w:rsidRPr="00000000" w14:paraId="00000012">
      <w:pPr>
        <w:shd w:fill="ffffff" w:val="clear"/>
        <w:spacing w:line="240" w:lineRule="auto"/>
        <w:rPr>
          <w:b w:val="1"/>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b w:val="1"/>
          <w:color w:val="1d1d1d"/>
          <w:u w:val="single"/>
          <w:rtl w:val="0"/>
        </w:rPr>
        <w:t xml:space="preserve">About DanceHouse (</w:t>
      </w:r>
      <w:hyperlink r:id="rId7">
        <w:r w:rsidDel="00000000" w:rsidR="00000000" w:rsidRPr="00000000">
          <w:rPr>
            <w:b w:val="1"/>
            <w:color w:val="1155cc"/>
            <w:u w:val="single"/>
            <w:rtl w:val="0"/>
          </w:rPr>
          <w:t xml:space="preserve">dancehouse.ca</w:t>
        </w:r>
      </w:hyperlink>
      <w:r w:rsidDel="00000000" w:rsidR="00000000" w:rsidRPr="00000000">
        <w:rPr>
          <w:b w:val="1"/>
          <w:u w:val="single"/>
          <w:rtl w:val="0"/>
        </w:rPr>
        <w:t xml:space="preserve">)</w:t>
      </w:r>
      <w:r w:rsidDel="00000000" w:rsidR="00000000" w:rsidRPr="00000000">
        <w:rPr>
          <w:rtl w:val="0"/>
        </w:rPr>
      </w:r>
    </w:p>
    <w:p w:rsidR="00000000" w:rsidDel="00000000" w:rsidP="00000000" w:rsidRDefault="00000000" w:rsidRPr="00000000" w14:paraId="00000014">
      <w:pPr>
        <w:spacing w:line="240" w:lineRule="auto"/>
        <w:rPr>
          <w:b w:val="1"/>
        </w:rPr>
      </w:pPr>
      <w:r w:rsidDel="00000000" w:rsidR="00000000" w:rsidRPr="00000000">
        <w:rPr>
          <w:rtl w:val="0"/>
        </w:rPr>
        <w:t xml:space="preserve">DanceHouse connects Vancouver audiences, and the local arts community, to the international world of dance by presenting exceptional companies that are recognized for their excellence, innovation, and international reputation. Since 2008, DanceHouse has presented vibrant and inspiring companies from Canada and around the world. In addition to the performances on stage, DanceHouse offers a suite of engagement opportunities and a chance for the general public and local artistic community to engage with the presented artists and their work.</w:t>
      </w:r>
      <w:r w:rsidDel="00000000" w:rsidR="00000000" w:rsidRPr="00000000">
        <w:rPr>
          <w:rtl w:val="0"/>
        </w:rPr>
      </w:r>
    </w:p>
    <w:p w:rsidR="00000000" w:rsidDel="00000000" w:rsidP="00000000" w:rsidRDefault="00000000" w:rsidRPr="00000000" w14:paraId="00000015">
      <w:pPr>
        <w:spacing w:line="240" w:lineRule="auto"/>
        <w:rPr>
          <w:b w:val="1"/>
        </w:rPr>
      </w:pPr>
      <w:r w:rsidDel="00000000" w:rsidR="00000000" w:rsidRPr="00000000">
        <w:rPr>
          <w:rtl w:val="0"/>
        </w:rPr>
      </w:r>
    </w:p>
    <w:p w:rsidR="00000000" w:rsidDel="00000000" w:rsidP="00000000" w:rsidRDefault="00000000" w:rsidRPr="00000000" w14:paraId="00000016">
      <w:pPr>
        <w:spacing w:line="240" w:lineRule="auto"/>
        <w:ind w:left="7200" w:firstLine="720"/>
        <w:rPr>
          <w:i w:val="1"/>
        </w:rPr>
      </w:pPr>
      <w:r w:rsidDel="00000000" w:rsidR="00000000" w:rsidRPr="00000000">
        <w:rPr>
          <w:rtl w:val="0"/>
        </w:rPr>
      </w:r>
    </w:p>
    <w:p w:rsidR="00000000" w:rsidDel="00000000" w:rsidP="00000000" w:rsidRDefault="00000000" w:rsidRPr="00000000" w14:paraId="00000017">
      <w:pPr>
        <w:spacing w:line="240" w:lineRule="auto"/>
        <w:rPr>
          <w:b w:val="1"/>
          <w:i w:val="1"/>
        </w:rPr>
      </w:pPr>
      <w:r w:rsidDel="00000000" w:rsidR="00000000" w:rsidRPr="00000000">
        <w:rPr>
          <w:b w:val="1"/>
          <w:u w:val="single"/>
          <w:rtl w:val="0"/>
        </w:rPr>
        <w:t xml:space="preserve">LISTING INFORMATION</w:t>
      </w:r>
      <w:r w:rsidDel="00000000" w:rsidR="00000000" w:rsidRPr="00000000">
        <w:rPr>
          <w:b w:val="1"/>
          <w:rtl w:val="0"/>
        </w:rPr>
        <w:tab/>
        <w:tab/>
        <w:t xml:space="preserve">DanceHouse presents Sankofa </w:t>
      </w:r>
      <w:r w:rsidDel="00000000" w:rsidR="00000000" w:rsidRPr="00000000">
        <w:rPr>
          <w:b w:val="1"/>
          <w:rtl w:val="0"/>
        </w:rPr>
        <w:t xml:space="preserve">Danzafro</w:t>
      </w:r>
      <w:r w:rsidDel="00000000" w:rsidR="00000000" w:rsidRPr="00000000">
        <w:rPr>
          <w:b w:val="1"/>
          <w:rtl w:val="0"/>
        </w:rPr>
        <w:t xml:space="preserve">’s</w:t>
      </w:r>
      <w:r w:rsidDel="00000000" w:rsidR="00000000" w:rsidRPr="00000000">
        <w:rPr>
          <w:rtl w:val="0"/>
        </w:rPr>
        <w:t xml:space="preserve"> </w:t>
        <w:br w:type="textWrapping"/>
        <w:tab/>
        <w:tab/>
        <w:tab/>
        <w:tab/>
        <w:tab/>
      </w:r>
      <w:r w:rsidDel="00000000" w:rsidR="00000000" w:rsidRPr="00000000">
        <w:rPr>
          <w:b w:val="1"/>
          <w:i w:val="1"/>
          <w:rtl w:val="0"/>
        </w:rPr>
        <w:t xml:space="preserve">The City of Others </w:t>
      </w:r>
      <w:r w:rsidDel="00000000" w:rsidR="00000000" w:rsidRPr="00000000">
        <w:rPr>
          <w:b w:val="1"/>
          <w:i w:val="1"/>
          <w:color w:val="212121"/>
          <w:highlight w:val="white"/>
          <w:rtl w:val="0"/>
        </w:rPr>
        <w:t xml:space="preserve">(La Ciudad de los Otros) </w:t>
      </w: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t xml:space="preserve">Dates:</w:t>
        <w:tab/>
        <w:tab/>
        <w:tab/>
        <w:tab/>
        <w:tab/>
        <w:t xml:space="preserve">February 21-22, 2025 at 8pm</w:t>
        <w:br w:type="textWrapping"/>
        <w:tab/>
        <w:tab/>
        <w:tab/>
        <w:tab/>
        <w:tab/>
        <w:t xml:space="preserve">February 22, 2025 at 2pm</w:t>
      </w:r>
    </w:p>
    <w:p w:rsidR="00000000" w:rsidDel="00000000" w:rsidP="00000000" w:rsidRDefault="00000000" w:rsidRPr="00000000" w14:paraId="0000001A">
      <w:pPr>
        <w:spacing w:line="240" w:lineRule="auto"/>
        <w:rPr/>
      </w:pPr>
      <w:r w:rsidDel="00000000" w:rsidR="00000000" w:rsidRPr="00000000">
        <w:rPr>
          <w:rtl w:val="0"/>
        </w:rPr>
        <w:tab/>
        <w:tab/>
        <w:tab/>
        <w:tab/>
      </w:r>
    </w:p>
    <w:p w:rsidR="00000000" w:rsidDel="00000000" w:rsidP="00000000" w:rsidRDefault="00000000" w:rsidRPr="00000000" w14:paraId="0000001B">
      <w:pPr>
        <w:spacing w:line="240" w:lineRule="auto"/>
        <w:rPr/>
      </w:pPr>
      <w:r w:rsidDel="00000000" w:rsidR="00000000" w:rsidRPr="00000000">
        <w:rPr>
          <w:rtl w:val="0"/>
        </w:rPr>
        <w:t xml:space="preserve">Ticket Prices:  </w:t>
        <w:tab/>
        <w:tab/>
        <w:tab/>
        <w:tab/>
      </w:r>
      <w:r w:rsidDel="00000000" w:rsidR="00000000" w:rsidRPr="00000000">
        <w:rPr>
          <w:highlight w:val="white"/>
          <w:rtl w:val="0"/>
        </w:rPr>
        <w:t xml:space="preserve">From $35</w:t>
      </w:r>
      <w:r w:rsidDel="00000000" w:rsidR="00000000" w:rsidRPr="00000000">
        <w:rPr>
          <w:rtl w:val="0"/>
        </w:rPr>
        <w:br w:type="textWrapping"/>
      </w:r>
    </w:p>
    <w:p w:rsidR="00000000" w:rsidDel="00000000" w:rsidP="00000000" w:rsidRDefault="00000000" w:rsidRPr="00000000" w14:paraId="0000001C">
      <w:pPr>
        <w:spacing w:line="240" w:lineRule="auto"/>
        <w:rPr/>
      </w:pPr>
      <w:r w:rsidDel="00000000" w:rsidR="00000000" w:rsidRPr="00000000">
        <w:rPr>
          <w:rtl w:val="0"/>
        </w:rPr>
        <w:t xml:space="preserve">Address:</w:t>
        <w:tab/>
        <w:tab/>
        <w:tab/>
        <w:tab/>
        <w:t xml:space="preserve">Vancouver Playhouse</w:t>
      </w:r>
    </w:p>
    <w:p w:rsidR="00000000" w:rsidDel="00000000" w:rsidP="00000000" w:rsidRDefault="00000000" w:rsidRPr="00000000" w14:paraId="0000001D">
      <w:pPr>
        <w:spacing w:line="240" w:lineRule="auto"/>
        <w:ind w:left="2160" w:firstLine="1440"/>
        <w:rPr/>
      </w:pPr>
      <w:r w:rsidDel="00000000" w:rsidR="00000000" w:rsidRPr="00000000">
        <w:rPr>
          <w:color w:val="222222"/>
          <w:highlight w:val="white"/>
          <w:rtl w:val="0"/>
        </w:rPr>
        <w:t xml:space="preserve">600 Hamilton St, Vancouver</w:t>
      </w: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t xml:space="preserve">Box Office:</w:t>
        <w:tab/>
        <w:tab/>
        <w:tab/>
        <w:tab/>
      </w:r>
      <w:hyperlink r:id="rId8">
        <w:r w:rsidDel="00000000" w:rsidR="00000000" w:rsidRPr="00000000">
          <w:rPr>
            <w:color w:val="1155cc"/>
            <w:u w:val="single"/>
            <w:rtl w:val="0"/>
          </w:rPr>
          <w:t xml:space="preserve">dancehouse.ca</w:t>
        </w:r>
      </w:hyperlink>
      <w:r w:rsidDel="00000000" w:rsidR="00000000" w:rsidRPr="00000000">
        <w:rPr>
          <w:rtl w:val="0"/>
        </w:rPr>
        <w:t xml:space="preserve"> or call 604.801.6225</w:t>
      </w:r>
    </w:p>
    <w:p w:rsidR="00000000" w:rsidDel="00000000" w:rsidP="00000000" w:rsidRDefault="00000000" w:rsidRPr="00000000" w14:paraId="00000020">
      <w:pPr>
        <w:spacing w:line="240" w:lineRule="auto"/>
        <w:rPr/>
      </w:pPr>
      <w:r w:rsidDel="00000000" w:rsidR="00000000" w:rsidRPr="00000000">
        <w:rPr>
          <w:rtl w:val="0"/>
        </w:rPr>
        <w:br w:type="textWrapping"/>
        <w:t xml:space="preserve">Website:</w:t>
        <w:tab/>
        <w:tab/>
        <w:tab/>
        <w:tab/>
      </w:r>
      <w:hyperlink r:id="rId9">
        <w:r w:rsidDel="00000000" w:rsidR="00000000" w:rsidRPr="00000000">
          <w:rPr>
            <w:color w:val="1155cc"/>
            <w:u w:val="single"/>
            <w:rtl w:val="0"/>
          </w:rPr>
          <w:t xml:space="preserve">dancehouse.ca</w:t>
        </w:r>
      </w:hyperlink>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color w:val="548dd4"/>
          <w:rtl w:val="0"/>
        </w:rPr>
        <w:tab/>
        <w:tab/>
        <w:tab/>
      </w:r>
      <w:r w:rsidDel="00000000" w:rsidR="00000000" w:rsidRPr="00000000">
        <w:rPr>
          <w:rtl w:val="0"/>
        </w:rPr>
      </w:r>
    </w:p>
    <w:p w:rsidR="00000000" w:rsidDel="00000000" w:rsidP="00000000" w:rsidRDefault="00000000" w:rsidRPr="00000000" w14:paraId="00000022">
      <w:pPr>
        <w:spacing w:line="240" w:lineRule="auto"/>
        <w:jc w:val="center"/>
        <w:rPr/>
      </w:pPr>
      <w:r w:rsidDel="00000000" w:rsidR="00000000" w:rsidRPr="00000000">
        <w:rPr>
          <w:rtl w:val="0"/>
        </w:rPr>
        <w:t xml:space="preserve">-30-</w:t>
      </w:r>
    </w:p>
    <w:p w:rsidR="00000000" w:rsidDel="00000000" w:rsidP="00000000" w:rsidRDefault="00000000" w:rsidRPr="00000000" w14:paraId="00000023">
      <w:pPr>
        <w:spacing w:line="240" w:lineRule="auto"/>
        <w:jc w:val="center"/>
        <w:rPr>
          <w:b w:val="1"/>
        </w:rPr>
      </w:pPr>
      <w:r w:rsidDel="00000000" w:rsidR="00000000" w:rsidRPr="00000000">
        <w:rPr>
          <w:rtl w:val="0"/>
        </w:rPr>
      </w:r>
    </w:p>
    <w:p w:rsidR="00000000" w:rsidDel="00000000" w:rsidP="00000000" w:rsidRDefault="00000000" w:rsidRPr="00000000" w14:paraId="00000024">
      <w:pPr>
        <w:spacing w:line="240" w:lineRule="auto"/>
        <w:jc w:val="center"/>
        <w:rPr>
          <w:b w:val="1"/>
        </w:rPr>
      </w:pPr>
      <w:r w:rsidDel="00000000" w:rsidR="00000000" w:rsidRPr="00000000">
        <w:rPr>
          <w:rtl w:val="0"/>
        </w:rPr>
      </w:r>
    </w:p>
    <w:p w:rsidR="00000000" w:rsidDel="00000000" w:rsidP="00000000" w:rsidRDefault="00000000" w:rsidRPr="00000000" w14:paraId="00000025">
      <w:pPr>
        <w:spacing w:line="240" w:lineRule="auto"/>
        <w:jc w:val="center"/>
        <w:rPr>
          <w:b w:val="1"/>
        </w:rPr>
      </w:pPr>
      <w:r w:rsidDel="00000000" w:rsidR="00000000" w:rsidRPr="00000000">
        <w:rPr>
          <w:rtl w:val="0"/>
        </w:rPr>
      </w:r>
    </w:p>
    <w:p w:rsidR="00000000" w:rsidDel="00000000" w:rsidP="00000000" w:rsidRDefault="00000000" w:rsidRPr="00000000" w14:paraId="00000026">
      <w:pPr>
        <w:spacing w:line="240" w:lineRule="auto"/>
        <w:jc w:val="center"/>
        <w:rPr>
          <w:b w:val="1"/>
        </w:rPr>
      </w:pPr>
      <w:r w:rsidDel="00000000" w:rsidR="00000000" w:rsidRPr="00000000">
        <w:rPr>
          <w:b w:val="1"/>
          <w:rtl w:val="0"/>
        </w:rPr>
        <w:t xml:space="preserve">For further media information, contact</w:t>
      </w:r>
    </w:p>
    <w:p w:rsidR="00000000" w:rsidDel="00000000" w:rsidP="00000000" w:rsidRDefault="00000000" w:rsidRPr="00000000" w14:paraId="00000027">
      <w:pPr>
        <w:spacing w:line="240" w:lineRule="auto"/>
        <w:jc w:val="center"/>
        <w:rPr>
          <w:b w:val="1"/>
        </w:rPr>
      </w:pPr>
      <w:r w:rsidDel="00000000" w:rsidR="00000000" w:rsidRPr="00000000">
        <w:rPr>
          <w:rtl w:val="0"/>
        </w:rPr>
        <w:t xml:space="preserve">Laura Murray</w:t>
      </w:r>
      <w:r w:rsidDel="00000000" w:rsidR="00000000" w:rsidRPr="00000000">
        <w:rPr>
          <w:rtl w:val="0"/>
        </w:rPr>
        <w:t xml:space="preserve"> | </w:t>
      </w:r>
      <w:hyperlink r:id="rId10">
        <w:r w:rsidDel="00000000" w:rsidR="00000000" w:rsidRPr="00000000">
          <w:rPr>
            <w:color w:val="1155cc"/>
            <w:u w:val="single"/>
            <w:rtl w:val="0"/>
          </w:rPr>
          <w:t xml:space="preserve">lmurray@mpmgarts.com</w:t>
        </w:r>
      </w:hyperlink>
      <w:r w:rsidDel="00000000" w:rsidR="00000000" w:rsidRPr="00000000">
        <w:rPr>
          <w:rtl w:val="0"/>
        </w:rPr>
        <w:t xml:space="preserve"> | </w:t>
      </w:r>
      <w:r w:rsidDel="00000000" w:rsidR="00000000" w:rsidRPr="00000000">
        <w:rPr>
          <w:rFonts w:ascii="Helvetica Neue" w:cs="Helvetica Neue" w:eastAsia="Helvetica Neue" w:hAnsi="Helvetica Neue"/>
          <w:color w:val="222222"/>
          <w:rtl w:val="0"/>
        </w:rPr>
        <w:t xml:space="preserve">604.418.2998</w:t>
      </w:r>
      <w:r w:rsidDel="00000000" w:rsidR="00000000" w:rsidRPr="00000000">
        <w:rPr>
          <w:rtl w:val="0"/>
        </w:rPr>
      </w:r>
    </w:p>
    <w:p w:rsidR="00000000" w:rsidDel="00000000" w:rsidP="00000000" w:rsidRDefault="00000000" w:rsidRPr="00000000" w14:paraId="00000028">
      <w:pPr>
        <w:spacing w:line="240" w:lineRule="auto"/>
        <w:jc w:val="center"/>
        <w:rPr/>
      </w:pPr>
      <w:r w:rsidDel="00000000" w:rsidR="00000000" w:rsidRPr="00000000">
        <w:rPr>
          <w:rtl w:val="0"/>
        </w:rPr>
        <w:t xml:space="preserve">Ariane Bell Vila</w:t>
      </w:r>
      <w:r w:rsidDel="00000000" w:rsidR="00000000" w:rsidRPr="00000000">
        <w:rPr>
          <w:rtl w:val="0"/>
        </w:rPr>
        <w:t xml:space="preserve"> | </w:t>
      </w:r>
      <w:hyperlink r:id="rId11">
        <w:r w:rsidDel="00000000" w:rsidR="00000000" w:rsidRPr="00000000">
          <w:rPr>
            <w:color w:val="1155cc"/>
            <w:u w:val="single"/>
            <w:rtl w:val="0"/>
          </w:rPr>
          <w:t xml:space="preserve">avila@mpmgarts.com</w:t>
        </w:r>
      </w:hyperlink>
      <w:r w:rsidDel="00000000" w:rsidR="00000000" w:rsidRPr="00000000">
        <w:rPr>
          <w:rtl w:val="0"/>
        </w:rPr>
        <w:t xml:space="preserve"> | </w:t>
      </w:r>
      <w:r w:rsidDel="00000000" w:rsidR="00000000" w:rsidRPr="00000000">
        <w:rPr>
          <w:rFonts w:ascii="Helvetica Neue" w:cs="Helvetica Neue" w:eastAsia="Helvetica Neue" w:hAnsi="Helvetica Neue"/>
          <w:color w:val="222222"/>
          <w:rtl w:val="0"/>
        </w:rPr>
        <w:t xml:space="preserve">519.362.9486</w:t>
      </w:r>
      <w:r w:rsidDel="00000000" w:rsidR="00000000" w:rsidRPr="00000000">
        <w:rPr>
          <w:rtl w:val="0"/>
        </w:rPr>
      </w:r>
    </w:p>
    <w:p w:rsidR="00000000" w:rsidDel="00000000" w:rsidP="00000000" w:rsidRDefault="00000000" w:rsidRPr="00000000" w14:paraId="00000029">
      <w:pPr>
        <w:spacing w:line="240" w:lineRule="auto"/>
        <w:jc w:val="center"/>
        <w:rPr/>
      </w:pPr>
      <w:r w:rsidDel="00000000" w:rsidR="00000000" w:rsidRPr="00000000">
        <w:rPr>
          <w:rtl w:val="0"/>
        </w:rPr>
      </w:r>
    </w:p>
    <w:p w:rsidR="00000000" w:rsidDel="00000000" w:rsidP="00000000" w:rsidRDefault="00000000" w:rsidRPr="00000000" w14:paraId="0000002A">
      <w:pPr>
        <w:shd w:fill="ffffff" w:val="clear"/>
        <w:spacing w:line="240" w:lineRule="auto"/>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1681163</wp:posOffset>
            </wp:positionH>
            <wp:positionV relativeFrom="paragraph">
              <wp:posOffset>133350</wp:posOffset>
            </wp:positionV>
            <wp:extent cx="2579053" cy="404408"/>
            <wp:effectExtent b="0" l="0" r="0" t="0"/>
            <wp:wrapNone/>
            <wp:docPr descr="Description: MPMG Shared:MPMG:MPMG Logos:Standard:Wordmark:JPEG:MPMG_logo-wordmark_black+blue.jpeg" id="2" name="image1.jpg"/>
            <a:graphic>
              <a:graphicData uri="http://schemas.openxmlformats.org/drawingml/2006/picture">
                <pic:pic>
                  <pic:nvPicPr>
                    <pic:cNvPr descr="Description: MPMG Shared:MPMG:MPMG Logos:Standard:Wordmark:JPEG:MPMG_logo-wordmark_black+blue.jpeg" id="0" name="image1.jpg"/>
                    <pic:cNvPicPr preferRelativeResize="0"/>
                  </pic:nvPicPr>
                  <pic:blipFill>
                    <a:blip r:embed="rId12"/>
                    <a:srcRect b="0" l="0" r="0" t="0"/>
                    <a:stretch>
                      <a:fillRect/>
                    </a:stretch>
                  </pic:blipFill>
                  <pic:spPr>
                    <a:xfrm>
                      <a:off x="0" y="0"/>
                      <a:ext cx="2579053" cy="404408"/>
                    </a:xfrm>
                    <a:prstGeom prst="rect"/>
                    <a:ln/>
                  </pic:spPr>
                </pic:pic>
              </a:graphicData>
            </a:graphic>
          </wp:anchor>
        </w:drawing>
      </w:r>
    </w:p>
    <w:sectPr>
      <w:headerReference r:id="rId13" w:type="default"/>
      <w:headerReference r:id="rId14" w:type="firs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right"/>
      <w:rPr>
        <w:i w:val="1"/>
        <w:sz w:val="18"/>
        <w:szCs w:val="18"/>
      </w:rPr>
    </w:pPr>
    <w:r w:rsidDel="00000000" w:rsidR="00000000" w:rsidRPr="00000000">
      <w:rPr>
        <w:i w:val="1"/>
        <w:sz w:val="18"/>
        <w:szCs w:val="18"/>
        <w:rtl w:val="0"/>
      </w:rPr>
      <w:t xml:space="preserve">More…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shd w:fill="ffffff" w:val="clear"/>
      <w:spacing w:line="24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shd w:fill="ffffff" w:val="clear"/>
      <w:spacing w:line="240" w:lineRule="auto"/>
      <w:jc w:val="right"/>
      <w:rPr/>
    </w:pPr>
    <w:r w:rsidDel="00000000" w:rsidR="00000000" w:rsidRPr="00000000">
      <w:rPr>
        <w:sz w:val="20"/>
        <w:szCs w:val="20"/>
      </w:rPr>
      <w:drawing>
        <wp:inline distB="114300" distT="114300" distL="114300" distR="114300">
          <wp:extent cx="1695810" cy="943232"/>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695810" cy="9432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vila@mpmgarts.com" TargetMode="External"/><Relationship Id="rId10" Type="http://schemas.openxmlformats.org/officeDocument/2006/relationships/hyperlink" Target="mailto:lmurray@mpmgarts.com" TargetMode="External"/><Relationship Id="rId13" Type="http://schemas.openxmlformats.org/officeDocument/2006/relationships/header" Target="header1.xm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ancehouse.ca/event/sankofadanzafro/"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dancehouse.ca/event/sankofadanzafro/" TargetMode="External"/><Relationship Id="rId7" Type="http://schemas.openxmlformats.org/officeDocument/2006/relationships/hyperlink" Target="https://dancehouse.ca/" TargetMode="External"/><Relationship Id="rId8" Type="http://schemas.openxmlformats.org/officeDocument/2006/relationships/hyperlink" Target="https://tickets.dancehouse.ca/TheatreManager/1/login&amp;event=16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